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B6" w:rsidRDefault="003E54B6">
      <w:pPr>
        <w:jc w:val="center"/>
        <w:rPr>
          <w:b/>
          <w:sz w:val="36"/>
        </w:rPr>
      </w:pPr>
    </w:p>
    <w:p w:rsidR="003E54B6" w:rsidRDefault="003E54B6" w:rsidP="00752E0D">
      <w:pPr>
        <w:tabs>
          <w:tab w:val="left" w:pos="1980"/>
          <w:tab w:val="left" w:pos="2520"/>
          <w:tab w:val="left" w:pos="7200"/>
          <w:tab w:val="left" w:pos="7560"/>
        </w:tabs>
        <w:spacing w:beforeLines="100" w:afterLines="100" w:line="300" w:lineRule="auto"/>
        <w:ind w:left="31680" w:hangingChars="48" w:firstLine="31680"/>
        <w:jc w:val="center"/>
        <w:rPr>
          <w:rFonts w:ascii="微软雅黑" w:eastAsia="微软雅黑" w:hAnsi="微软雅黑" w:cs="微软雅黑"/>
          <w:b/>
          <w:color w:val="B56913"/>
          <w:sz w:val="72"/>
          <w:szCs w:val="72"/>
        </w:rPr>
      </w:pPr>
      <w:r>
        <w:rPr>
          <w:rFonts w:ascii="微软雅黑" w:eastAsia="微软雅黑" w:hAnsi="微软雅黑" w:cs="微软雅黑" w:hint="eastAsia"/>
          <w:b/>
          <w:color w:val="B56913"/>
          <w:sz w:val="72"/>
          <w:szCs w:val="72"/>
        </w:rPr>
        <w:t>北京大学互联网金融</w:t>
      </w:r>
    </w:p>
    <w:p w:rsidR="003E54B6" w:rsidRDefault="003E54B6" w:rsidP="00752E0D">
      <w:pPr>
        <w:tabs>
          <w:tab w:val="left" w:pos="1980"/>
          <w:tab w:val="left" w:pos="2520"/>
          <w:tab w:val="left" w:pos="7200"/>
          <w:tab w:val="left" w:pos="7560"/>
        </w:tabs>
        <w:spacing w:beforeLines="100" w:afterLines="100" w:line="300" w:lineRule="auto"/>
        <w:ind w:left="31680" w:hangingChars="48" w:firstLine="31680"/>
        <w:jc w:val="center"/>
        <w:rPr>
          <w:rFonts w:ascii="微软雅黑" w:eastAsia="微软雅黑" w:hAnsi="微软雅黑" w:cs="微软雅黑"/>
          <w:b/>
          <w:color w:val="B56913"/>
          <w:sz w:val="72"/>
          <w:szCs w:val="72"/>
        </w:rPr>
      </w:pPr>
      <w:r>
        <w:rPr>
          <w:rFonts w:ascii="微软雅黑" w:eastAsia="微软雅黑" w:hAnsi="微软雅黑" w:cs="微软雅黑" w:hint="eastAsia"/>
          <w:b/>
          <w:color w:val="B56913"/>
          <w:sz w:val="72"/>
          <w:szCs w:val="72"/>
        </w:rPr>
        <w:t>实战总裁班</w:t>
      </w:r>
    </w:p>
    <w:p w:rsidR="003E54B6" w:rsidRDefault="003E54B6">
      <w:pPr>
        <w:spacing w:line="1000" w:lineRule="exact"/>
        <w:jc w:val="center"/>
        <w:rPr>
          <w:b/>
          <w:color w:val="0000FF"/>
          <w:sz w:val="72"/>
          <w:szCs w:val="72"/>
        </w:rPr>
      </w:pPr>
    </w:p>
    <w:p w:rsidR="003E54B6" w:rsidRDefault="003E54B6">
      <w:pPr>
        <w:spacing w:line="1000" w:lineRule="exact"/>
        <w:jc w:val="center"/>
        <w:rPr>
          <w:b/>
          <w:color w:val="B56913"/>
          <w:sz w:val="36"/>
        </w:rPr>
      </w:pPr>
      <w:r>
        <w:rPr>
          <w:noProof/>
        </w:rPr>
        <w:pict>
          <v:line id="Line 2" o:spid="_x0000_s1026" style="position:absolute;left:0;text-align:left;z-index:251659264" from="147.35pt,12pt" to="316.7pt,12.05pt" o:preferrelative="t" strokecolor="#036">
            <v:stroke dashstyle="1 1" miterlimit="2"/>
          </v:line>
        </w:pict>
      </w:r>
      <w:r>
        <w:rPr>
          <w:rFonts w:hint="eastAsia"/>
          <w:b/>
          <w:color w:val="B56913"/>
          <w:sz w:val="36"/>
        </w:rPr>
        <w:t>招生简章</w:t>
      </w:r>
    </w:p>
    <w:p w:rsidR="003E54B6" w:rsidRDefault="003E54B6">
      <w:pPr>
        <w:rPr>
          <w:b/>
          <w:sz w:val="44"/>
          <w:szCs w:val="44"/>
        </w:rPr>
      </w:pPr>
      <w:r>
        <w:rPr>
          <w:noProof/>
        </w:rPr>
        <w:pict>
          <v:line id="Line 3" o:spid="_x0000_s1027" style="position:absolute;left:0;text-align:left;z-index:251660288" from="146.6pt,4.2pt" to="316.7pt,4.25pt" o:preferrelative="t" strokecolor="#036">
            <v:stroke dashstyle="1 1" miterlimit="2"/>
          </v:line>
        </w:pict>
      </w:r>
    </w:p>
    <w:p w:rsidR="003E54B6" w:rsidRDefault="003E54B6">
      <w:pPr>
        <w:ind w:right="-315"/>
        <w:rPr>
          <w:rFonts w:ascii="黑体" w:eastAsia="黑体" w:hAnsi="黑体"/>
          <w:b/>
          <w:sz w:val="44"/>
          <w:szCs w:val="44"/>
        </w:rPr>
      </w:pPr>
      <w:r>
        <w:rPr>
          <w:noProof/>
        </w:rPr>
        <w:pict>
          <v:rect id="Rectangle 4" o:spid="_x0000_s1028" style="position:absolute;left:0;text-align:left;margin-left:-23.85pt;margin-top:19.8pt;width:495.7pt;height:62.4pt;z-index:-251666432" o:preferrelative="t" fillcolor="#b56913" stroked="f"/>
        </w:pict>
      </w:r>
    </w:p>
    <w:p w:rsidR="003E54B6" w:rsidRDefault="003E54B6">
      <w:pPr>
        <w:ind w:right="-315"/>
        <w:rPr>
          <w:b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s1029" type="#_x0000_t75" style="position:absolute;left:0;text-align:left;margin-left:-21.6pt;margin-top:30.9pt;width:490.25pt;height:269.6pt;z-index:-251664384" stroked="t" strokecolor="#b56913" strokeweight="2.5pt">
            <v:stroke miterlimit="2"/>
            <v:imagedata r:id="rId7" o:title=""/>
          </v:shape>
        </w:pict>
      </w:r>
      <w:r>
        <w:rPr>
          <w:rFonts w:ascii="黑体" w:eastAsia="黑体" w:hAnsi="黑体"/>
          <w:b/>
          <w:sz w:val="44"/>
          <w:szCs w:val="44"/>
        </w:rPr>
        <w:t xml:space="preserve">   </w:t>
      </w:r>
      <w:r>
        <w:rPr>
          <w:rFonts w:ascii="黑体" w:eastAsia="黑体" w:hAnsi="黑体" w:hint="eastAsia"/>
          <w:b/>
          <w:color w:val="FFFFFF"/>
          <w:sz w:val="44"/>
          <w:szCs w:val="44"/>
        </w:rPr>
        <w:t>颠覆传统</w:t>
      </w:r>
      <w:r>
        <w:rPr>
          <w:rFonts w:ascii="黑体" w:eastAsia="黑体" w:hAnsi="黑体"/>
          <w:b/>
          <w:color w:val="FFFFFF"/>
          <w:sz w:val="44"/>
          <w:szCs w:val="44"/>
        </w:rPr>
        <w:t xml:space="preserve"> </w:t>
      </w:r>
      <w:r>
        <w:rPr>
          <w:rFonts w:ascii="黑体" w:eastAsia="黑体" w:hAnsi="黑体" w:hint="eastAsia"/>
          <w:b/>
          <w:color w:val="FFFFFF"/>
          <w:sz w:val="44"/>
          <w:szCs w:val="44"/>
        </w:rPr>
        <w:t>重整格局</w:t>
      </w:r>
      <w:r>
        <w:rPr>
          <w:rFonts w:ascii="黑体" w:eastAsia="黑体" w:hAnsi="黑体"/>
          <w:b/>
          <w:color w:val="FFFFFF"/>
          <w:sz w:val="44"/>
          <w:szCs w:val="44"/>
        </w:rPr>
        <w:t xml:space="preserve"> </w:t>
      </w:r>
      <w:r>
        <w:rPr>
          <w:rFonts w:ascii="黑体" w:eastAsia="黑体" w:hAnsi="黑体" w:hint="eastAsia"/>
          <w:b/>
          <w:color w:val="FFFFFF"/>
          <w:sz w:val="44"/>
          <w:szCs w:val="44"/>
        </w:rPr>
        <w:t>信息杠杆</w:t>
      </w:r>
      <w:r>
        <w:rPr>
          <w:rFonts w:ascii="黑体" w:eastAsia="黑体" w:hAnsi="黑体"/>
          <w:b/>
          <w:color w:val="FFFFFF"/>
          <w:sz w:val="44"/>
          <w:szCs w:val="44"/>
        </w:rPr>
        <w:t xml:space="preserve"> </w:t>
      </w:r>
      <w:r>
        <w:rPr>
          <w:rFonts w:ascii="黑体" w:eastAsia="黑体" w:hAnsi="黑体" w:hint="eastAsia"/>
          <w:b/>
          <w:color w:val="FFFFFF"/>
          <w:sz w:val="44"/>
          <w:szCs w:val="44"/>
        </w:rPr>
        <w:t>价值升级</w:t>
      </w:r>
    </w:p>
    <w:p w:rsidR="003E54B6" w:rsidRDefault="003E54B6">
      <w:pPr>
        <w:jc w:val="center"/>
        <w:rPr>
          <w:b/>
          <w:sz w:val="36"/>
        </w:rPr>
      </w:pPr>
    </w:p>
    <w:p w:rsidR="003E54B6" w:rsidRDefault="003E54B6">
      <w:pPr>
        <w:jc w:val="center"/>
        <w:rPr>
          <w:b/>
          <w:sz w:val="36"/>
        </w:rPr>
      </w:pPr>
    </w:p>
    <w:p w:rsidR="003E54B6" w:rsidRDefault="003E54B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-</w:t>
      </w:r>
    </w:p>
    <w:p w:rsidR="003E54B6" w:rsidRDefault="003E54B6">
      <w:pPr>
        <w:jc w:val="center"/>
        <w:rPr>
          <w:b/>
          <w:sz w:val="52"/>
          <w:szCs w:val="52"/>
        </w:rPr>
      </w:pPr>
    </w:p>
    <w:p w:rsidR="003E54B6" w:rsidRDefault="003E54B6">
      <w:pPr>
        <w:jc w:val="center"/>
        <w:rPr>
          <w:b/>
          <w:sz w:val="52"/>
          <w:szCs w:val="52"/>
        </w:rPr>
      </w:pPr>
    </w:p>
    <w:p w:rsidR="003E54B6" w:rsidRDefault="003E54B6">
      <w:pPr>
        <w:rPr>
          <w:b/>
          <w:sz w:val="52"/>
          <w:szCs w:val="52"/>
        </w:rPr>
      </w:pPr>
    </w:p>
    <w:p w:rsidR="003E54B6" w:rsidRDefault="003E54B6">
      <w:pPr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6" o:spid="_x0000_s1030" style="position:absolute;left:0;text-align:left;margin-left:99.2pt;margin-top:7.8pt;width:369.05pt;height:15.6pt;z-index:251653120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▍课程背景</w:t>
      </w:r>
    </w:p>
    <w:p w:rsidR="003E54B6" w:rsidRDefault="003E54B6">
      <w:pPr>
        <w:rPr>
          <w:rFonts w:ascii="宋体"/>
          <w:sz w:val="28"/>
          <w:szCs w:val="28"/>
        </w:rPr>
      </w:pPr>
      <w:r w:rsidRPr="00456677">
        <w:rPr>
          <w:rFonts w:ascii="宋体"/>
          <w:sz w:val="28"/>
          <w:szCs w:val="28"/>
        </w:rPr>
        <w:pict>
          <v:shape id="图片 1" o:spid="_x0000_i1029" type="#_x0000_t75" style="width:467.25pt;height:58.5pt">
            <v:imagedata r:id="rId8" o:title=""/>
          </v:shape>
        </w:pict>
      </w:r>
    </w:p>
    <w:p w:rsidR="003E54B6" w:rsidRDefault="003E54B6" w:rsidP="00752E0D">
      <w:pPr>
        <w:spacing w:line="360" w:lineRule="auto"/>
        <w:ind w:firstLineChars="196" w:firstLine="3168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随着信息时代的到来，互联网的飞速发展正在深刻变革着人们的生产生活，近年来，以第三方支付、网络信贷机构、人人贷平台、云计算、大数据等为代表的互联网金融模式越发引起人们的高度关注，互联网金融以其独特的</w:t>
      </w:r>
      <w:hyperlink r:id="rId9" w:history="1">
        <w:r>
          <w:rPr>
            <w:rFonts w:ascii="宋体" w:hAnsi="宋体" w:cs="宋体" w:hint="eastAsia"/>
            <w:sz w:val="28"/>
            <w:szCs w:val="28"/>
          </w:rPr>
          <w:t>经营模式</w:t>
        </w:r>
      </w:hyperlink>
      <w:r>
        <w:rPr>
          <w:rFonts w:ascii="宋体" w:hAnsi="宋体" w:cs="宋体" w:hint="eastAsia"/>
          <w:sz w:val="28"/>
          <w:szCs w:val="28"/>
        </w:rPr>
        <w:t>和价值创造方式，对商业银行传统金融业务形成直接冲击甚至具有替代作用。互联网金融本着“开放、平等、协作、分享”的精神往传统</w:t>
      </w:r>
      <w:hyperlink r:id="rId10" w:tooltip="金融业" w:history="1">
        <w:r>
          <w:rPr>
            <w:rFonts w:ascii="宋体" w:hAnsi="宋体" w:cs="宋体" w:hint="eastAsia"/>
            <w:sz w:val="28"/>
            <w:szCs w:val="28"/>
          </w:rPr>
          <w:t>金融业</w:t>
        </w:r>
      </w:hyperlink>
      <w:r>
        <w:rPr>
          <w:rFonts w:ascii="宋体" w:hAnsi="宋体" w:cs="宋体" w:hint="eastAsia"/>
          <w:sz w:val="28"/>
          <w:szCs w:val="28"/>
        </w:rPr>
        <w:t>态渗透，对人类金融模式产生根本影响。</w:t>
      </w:r>
    </w:p>
    <w:p w:rsidR="003E54B6" w:rsidRDefault="003E54B6" w:rsidP="00752E0D">
      <w:pPr>
        <w:spacing w:line="360" w:lineRule="auto"/>
        <w:ind w:firstLineChars="196" w:firstLine="31680"/>
        <w:rPr>
          <w:rFonts w:ascii="宋体" w:cs="宋体"/>
          <w:sz w:val="28"/>
          <w:szCs w:val="28"/>
        </w:rPr>
      </w:pPr>
      <w:r>
        <w:rPr>
          <w:noProof/>
        </w:rPr>
        <w:pict>
          <v:shape id="图片 7" o:spid="_x0000_s1031" type="#_x0000_t75" style="position:absolute;left:0;text-align:left;margin-left:-.45pt;margin-top:102.4pt;width:468.7pt;height:287.2pt;z-index:-251665408">
            <v:imagedata r:id="rId11" o:title=""/>
          </v:shape>
        </w:pict>
      </w:r>
      <w:r>
        <w:rPr>
          <w:rFonts w:ascii="宋体" w:hAnsi="宋体" w:cs="宋体" w:hint="eastAsia"/>
          <w:sz w:val="28"/>
          <w:szCs w:val="28"/>
        </w:rPr>
        <w:t>据中国政府网消息，国务院</w:t>
      </w:r>
      <w:r>
        <w:rPr>
          <w:rFonts w:ascii="宋体" w:hAnsi="宋体" w:cs="宋体"/>
          <w:sz w:val="28"/>
          <w:szCs w:val="28"/>
        </w:rPr>
        <w:t>2014</w:t>
      </w: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25</w:t>
      </w:r>
      <w:r>
        <w:rPr>
          <w:rFonts w:ascii="宋体" w:hAnsi="宋体" w:cs="宋体" w:hint="eastAsia"/>
          <w:sz w:val="28"/>
          <w:szCs w:val="28"/>
        </w:rPr>
        <w:t>日主持召开常务会议，部署进一步促进资本市场健康发展。会议提出要促进中介机构创新发展。放宽业务准入，壮大专业机构投资者，促进互联网金融健康发展，提高证券期货服务业竞争力。</w:t>
      </w:r>
    </w:p>
    <w:p w:rsidR="003E54B6" w:rsidRDefault="003E54B6" w:rsidP="00752E0D">
      <w:pPr>
        <w:spacing w:line="360" w:lineRule="auto"/>
        <w:ind w:firstLineChars="196" w:firstLine="31680"/>
        <w:rPr>
          <w:rFonts w:asci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这样的背景以及行业发展趋势下，互联网金融具有巨大的发展空间，北京大学信息学院作为前沿科技的孵化地，利用独特优势，开设互联网金融实战总裁班，为广大优秀企业家提供最前沿的互联网金融知识，最前瞻的互联网金融意识，最先进的互联网金融应用工具，最高端的学员交流平台，使得大家在新的历史时期跟上互联网金融发展的时代步伐，提升竞争力，发挥影响力，实现跨越式发展。</w:t>
      </w:r>
    </w:p>
    <w:p w:rsidR="003E54B6" w:rsidRDefault="003E54B6" w:rsidP="00752E0D">
      <w:pPr>
        <w:pStyle w:val="NormalWeb"/>
        <w:adjustRightInd w:val="0"/>
        <w:snapToGrid w:val="0"/>
        <w:spacing w:before="0" w:beforeAutospacing="0" w:after="0" w:afterAutospacing="0" w:line="360" w:lineRule="auto"/>
        <w:ind w:firstLineChars="200" w:firstLine="31680"/>
        <w:rPr>
          <w:rFonts w:cs="宋体"/>
          <w:sz w:val="28"/>
          <w:szCs w:val="28"/>
        </w:rPr>
      </w:pPr>
    </w:p>
    <w:p w:rsidR="003E54B6" w:rsidRDefault="003E54B6" w:rsidP="00752E0D">
      <w:pPr>
        <w:pStyle w:val="NormalWeb"/>
        <w:adjustRightInd w:val="0"/>
        <w:snapToGrid w:val="0"/>
        <w:spacing w:before="0" w:beforeAutospacing="0" w:after="0" w:afterAutospacing="0" w:line="360" w:lineRule="auto"/>
        <w:ind w:firstLineChars="200" w:firstLine="31680"/>
        <w:rPr>
          <w:rFonts w:cs="宋体"/>
          <w:sz w:val="28"/>
          <w:szCs w:val="28"/>
        </w:rPr>
      </w:pPr>
    </w:p>
    <w:p w:rsidR="003E54B6" w:rsidRDefault="003E54B6">
      <w:pPr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8" o:spid="_x0000_s1032" style="position:absolute;left:0;text-align:left;margin-left:99pt;margin-top:7.8pt;width:369pt;height:15.6pt;z-index:251658240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▍课程特色</w:t>
      </w:r>
    </w:p>
    <w:p w:rsidR="003E54B6" w:rsidRDefault="003E54B6" w:rsidP="00752E0D">
      <w:pPr>
        <w:adjustRightInd w:val="0"/>
        <w:snapToGrid w:val="0"/>
        <w:spacing w:line="360" w:lineRule="auto"/>
        <w:ind w:leftChars="-67" w:left="31680" w:hangingChars="67" w:firstLine="31680"/>
        <w:rPr>
          <w:rFonts w:ascii="宋体" w:cs="宋体"/>
          <w:color w:val="808000"/>
          <w:kern w:val="0"/>
          <w:sz w:val="28"/>
          <w:szCs w:val="28"/>
        </w:rPr>
      </w:pPr>
      <w:r>
        <w:rPr>
          <w:noProof/>
        </w:rPr>
        <w:pict>
          <v:shape id="图片 9" o:spid="_x0000_s1033" type="#_x0000_t75" style="position:absolute;left:0;text-align:left;margin-left:.75pt;margin-top:11.35pt;width:180.8pt;height:180.85pt;z-index:251661312">
            <v:imagedata r:id="rId12" o:title=""/>
            <w10:wrap type="square"/>
          </v:shape>
        </w:pict>
      </w:r>
    </w:p>
    <w:p w:rsidR="003E54B6" w:rsidRDefault="003E54B6" w:rsidP="00752E0D">
      <w:pPr>
        <w:adjustRightInd w:val="0"/>
        <w:snapToGrid w:val="0"/>
        <w:spacing w:line="360" w:lineRule="auto"/>
        <w:ind w:leftChars="-67" w:left="31680" w:hangingChars="67" w:firstLine="31680"/>
        <w:rPr>
          <w:rFonts w:ascii="宋体" w:cs="宋体"/>
          <w:color w:val="808000"/>
          <w:kern w:val="0"/>
          <w:sz w:val="28"/>
          <w:szCs w:val="28"/>
          <w:lang w:val="zh-CN"/>
        </w:rPr>
      </w:pPr>
    </w:p>
    <w:p w:rsidR="003E54B6" w:rsidRDefault="003E54B6">
      <w:pPr>
        <w:adjustRightInd w:val="0"/>
        <w:snapToGrid w:val="0"/>
        <w:spacing w:line="360" w:lineRule="auto"/>
        <w:rPr>
          <w:rFonts w:ascii="宋体"/>
          <w:color w:val="4F6228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引领时代</w:t>
      </w:r>
      <w:r>
        <w:rPr>
          <w:rFonts w:ascii="宋体" w:hAnsi="宋体" w:cs="宋体"/>
          <w:b/>
          <w:color w:val="808000"/>
          <w:kern w:val="0"/>
          <w:sz w:val="28"/>
          <w:szCs w:val="28"/>
        </w:rPr>
        <w:t xml:space="preserve">                     </w:t>
      </w:r>
      <w:r>
        <w:rPr>
          <w:rFonts w:ascii="宋体" w:hAnsi="宋体"/>
          <w:color w:val="4F6228"/>
          <w:sz w:val="28"/>
          <w:szCs w:val="28"/>
        </w:rPr>
        <w:t xml:space="preserve">                       </w:t>
      </w:r>
    </w:p>
    <w:p w:rsidR="003E54B6" w:rsidRDefault="003E54B6">
      <w:pPr>
        <w:tabs>
          <w:tab w:val="left" w:pos="8640"/>
        </w:tabs>
        <w:snapToGrid w:val="0"/>
        <w:spacing w:line="360" w:lineRule="auto"/>
        <w:jc w:val="left"/>
        <w:rPr>
          <w:rFonts w:ascii="宋体" w:cs="宋体"/>
          <w:color w:val="808000"/>
          <w:kern w:val="0"/>
          <w:sz w:val="24"/>
          <w:szCs w:val="24"/>
          <w:lang w:val="zh-CN"/>
        </w:rPr>
      </w:pPr>
      <w:r>
        <w:rPr>
          <w:rFonts w:ascii="宋体" w:hAnsi="宋体"/>
          <w:kern w:val="0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研判全球互联网金融趋势，应对互联网金融机会与挑战；解析互联网金融产业发展，重塑互联网金融产业新路径。</w:t>
      </w:r>
    </w:p>
    <w:p w:rsidR="003E54B6" w:rsidRDefault="003E54B6">
      <w:pPr>
        <w:tabs>
          <w:tab w:val="left" w:pos="8640"/>
        </w:tabs>
        <w:adjustRightInd w:val="0"/>
        <w:snapToGrid w:val="0"/>
        <w:spacing w:line="360" w:lineRule="auto"/>
        <w:jc w:val="left"/>
        <w:rPr>
          <w:rFonts w:ascii="宋体" w:cs="宋体"/>
          <w:color w:val="808000"/>
          <w:kern w:val="0"/>
          <w:sz w:val="28"/>
          <w:szCs w:val="28"/>
          <w:lang w:val="zh-CN"/>
        </w:rPr>
      </w:pPr>
    </w:p>
    <w:p w:rsidR="003E54B6" w:rsidRDefault="003E54B6">
      <w:pPr>
        <w:tabs>
          <w:tab w:val="left" w:pos="8640"/>
        </w:tabs>
        <w:adjustRightInd w:val="0"/>
        <w:snapToGrid w:val="0"/>
        <w:spacing w:line="360" w:lineRule="auto"/>
        <w:jc w:val="left"/>
        <w:rPr>
          <w:rFonts w:ascii="宋体" w:cs="宋体"/>
          <w:color w:val="B56913"/>
          <w:kern w:val="0"/>
          <w:sz w:val="28"/>
          <w:szCs w:val="28"/>
          <w:lang w:val="zh-CN"/>
        </w:rPr>
      </w:pPr>
    </w:p>
    <w:p w:rsidR="003E54B6" w:rsidRDefault="003E54B6">
      <w:pPr>
        <w:tabs>
          <w:tab w:val="left" w:pos="8640"/>
        </w:tabs>
        <w:adjustRightInd w:val="0"/>
        <w:snapToGrid w:val="0"/>
        <w:spacing w:line="360" w:lineRule="auto"/>
        <w:jc w:val="left"/>
        <w:rPr>
          <w:rFonts w:ascii="宋体" w:cs="宋体"/>
          <w:color w:val="808000"/>
          <w:kern w:val="0"/>
          <w:sz w:val="28"/>
          <w:szCs w:val="28"/>
          <w:lang w:val="zh-CN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实战课堂</w:t>
      </w:r>
    </w:p>
    <w:p w:rsidR="003E54B6" w:rsidRDefault="003E54B6">
      <w:pPr>
        <w:adjustRightInd w:val="0"/>
        <w:snapToGrid w:val="0"/>
        <w:spacing w:line="360" w:lineRule="auto"/>
        <w:rPr>
          <w:rFonts w:ascii="宋体" w:cs="宋体"/>
          <w:bCs/>
          <w:kern w:val="0"/>
          <w:szCs w:val="21"/>
          <w:lang w:val="zh-CN"/>
        </w:rPr>
      </w:pPr>
      <w:r>
        <w:rPr>
          <w:noProof/>
        </w:rPr>
        <w:pict>
          <v:shape id="图片 10" o:spid="_x0000_s1034" type="#_x0000_t75" style="position:absolute;left:0;text-align:left;margin-left:267.65pt;margin-top:24.15pt;width:199.6pt;height:152.3pt;z-index:251662336">
            <v:imagedata r:id="rId13" o:title=""/>
            <w10:wrap type="square"/>
          </v:shape>
        </w:pict>
      </w:r>
      <w:r>
        <w:rPr>
          <w:rFonts w:ascii="黑体" w:eastAsia="黑体" w:hAnsi="黑体"/>
          <w:b/>
          <w:color w:val="FF0000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独家解析“博雅案例库”，将晦涩艰深的互联网金融专业知识转化为生动易懂的案例教学。</w:t>
      </w:r>
    </w:p>
    <w:p w:rsidR="003E54B6" w:rsidRDefault="003E54B6" w:rsidP="00096CE1">
      <w:pPr>
        <w:adjustRightInd w:val="0"/>
        <w:snapToGrid w:val="0"/>
        <w:spacing w:beforeLines="100" w:line="360" w:lineRule="auto"/>
        <w:rPr>
          <w:rFonts w:ascii="宋体"/>
          <w:b/>
          <w:color w:val="4F6228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顶级师资阵容</w:t>
      </w:r>
      <w:r>
        <w:rPr>
          <w:rFonts w:ascii="宋体" w:hAnsi="宋体"/>
          <w:b/>
          <w:color w:val="B56913"/>
          <w:sz w:val="28"/>
          <w:szCs w:val="28"/>
        </w:rPr>
        <w:t xml:space="preserve">  </w:t>
      </w:r>
      <w:r>
        <w:rPr>
          <w:rFonts w:ascii="宋体" w:hAnsi="宋体"/>
          <w:b/>
          <w:color w:val="4F6228"/>
          <w:sz w:val="28"/>
          <w:szCs w:val="28"/>
        </w:rPr>
        <w:t xml:space="preserve">           </w:t>
      </w:r>
    </w:p>
    <w:p w:rsidR="003E54B6" w:rsidRDefault="003E54B6">
      <w:pPr>
        <w:adjustRightInd w:val="0"/>
        <w:snapToGrid w:val="0"/>
        <w:spacing w:line="360" w:lineRule="auto"/>
        <w:rPr>
          <w:rFonts w:ascii="宋体"/>
          <w:szCs w:val="21"/>
        </w:rPr>
      </w:pPr>
      <w:r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由著名教授、相关部委领导、互联网金融业界资深专家等联袂授课，为学员构建结识互联网金融业内精英、促进事业共同发展的社交网络。</w:t>
      </w:r>
    </w:p>
    <w:p w:rsidR="003E54B6" w:rsidRDefault="003E54B6">
      <w:pPr>
        <w:adjustRightInd w:val="0"/>
        <w:snapToGrid w:val="0"/>
        <w:spacing w:line="360" w:lineRule="auto"/>
        <w:rPr>
          <w:rFonts w:ascii="宋体" w:cs="宋体"/>
          <w:color w:val="B56913"/>
          <w:kern w:val="0"/>
          <w:sz w:val="28"/>
          <w:szCs w:val="28"/>
          <w:lang w:val="zh-CN"/>
        </w:rPr>
      </w:pPr>
    </w:p>
    <w:p w:rsidR="003E54B6" w:rsidRDefault="003E54B6">
      <w:pPr>
        <w:adjustRightInd w:val="0"/>
        <w:snapToGrid w:val="0"/>
        <w:spacing w:line="360" w:lineRule="auto"/>
        <w:rPr>
          <w:rFonts w:ascii="宋体"/>
          <w:color w:val="003366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定向指导</w:t>
      </w:r>
    </w:p>
    <w:p w:rsidR="003E54B6" w:rsidRDefault="003E54B6">
      <w:pPr>
        <w:spacing w:line="360" w:lineRule="auto"/>
        <w:rPr>
          <w:szCs w:val="21"/>
        </w:rPr>
      </w:pPr>
      <w:r>
        <w:rPr>
          <w:noProof/>
        </w:rPr>
        <w:pict>
          <v:shape id="图片 11" o:spid="_x0000_s1035" type="#_x0000_t75" style="position:absolute;left:0;text-align:left;margin-left:1.4pt;margin-top:46.9pt;width:187.85pt;height:187.85pt;z-index:251663360">
            <v:imagedata r:id="rId14" o:title=""/>
            <w10:wrap type="square"/>
          </v:shape>
        </w:pict>
      </w:r>
      <w:r>
        <w:rPr>
          <w:rFonts w:ascii="黑体" w:eastAsia="黑体" w:hAnsi="黑体"/>
          <w:b/>
          <w:color w:val="FF0000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针对不同行业进行专业化、个性化指导，从资金融通、支付和信息中介等各方面重新认识企业参与金融的方向，让学员最有效地实现企业的金融升级和产业优化。</w:t>
      </w:r>
    </w:p>
    <w:p w:rsidR="003E54B6" w:rsidRDefault="003E54B6">
      <w:pPr>
        <w:rPr>
          <w:szCs w:val="21"/>
        </w:rPr>
      </w:pPr>
    </w:p>
    <w:p w:rsidR="003E54B6" w:rsidRDefault="003E54B6">
      <w:pPr>
        <w:adjustRightInd w:val="0"/>
        <w:snapToGrid w:val="0"/>
        <w:spacing w:line="360" w:lineRule="auto"/>
        <w:rPr>
          <w:rFonts w:ascii="宋体" w:cs="宋体"/>
          <w:color w:val="B56913"/>
          <w:kern w:val="0"/>
          <w:sz w:val="28"/>
          <w:szCs w:val="28"/>
          <w:lang w:val="zh-CN"/>
        </w:rPr>
      </w:pPr>
    </w:p>
    <w:p w:rsidR="003E54B6" w:rsidRDefault="003E54B6">
      <w:pPr>
        <w:adjustRightInd w:val="0"/>
        <w:snapToGrid w:val="0"/>
        <w:spacing w:line="360" w:lineRule="auto"/>
        <w:rPr>
          <w:rFonts w:ascii="宋体"/>
          <w:color w:val="B56913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创新资本对接</w:t>
      </w:r>
    </w:p>
    <w:p w:rsidR="003E54B6" w:rsidRDefault="003E54B6" w:rsidP="00752E0D">
      <w:pPr>
        <w:adjustRightInd w:val="0"/>
        <w:snapToGrid w:val="0"/>
        <w:spacing w:line="360" w:lineRule="auto"/>
        <w:ind w:firstLineChars="200" w:firstLine="316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全方位互动、多角度对接，基于中心已有的几万名企业家资源，通过学员与学员之间、学员与学校之间的深入互动、资源共享，实现高附加值、高技术门槛的创新型资本对接。</w:t>
      </w:r>
    </w:p>
    <w:p w:rsidR="003E54B6" w:rsidRDefault="003E54B6">
      <w:pPr>
        <w:adjustRightInd w:val="0"/>
        <w:snapToGrid w:val="0"/>
        <w:spacing w:line="360" w:lineRule="auto"/>
        <w:rPr>
          <w:rFonts w:ascii="宋体"/>
          <w:color w:val="B56913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高端论坛</w:t>
      </w:r>
    </w:p>
    <w:p w:rsidR="003E54B6" w:rsidRDefault="003E54B6">
      <w:pPr>
        <w:spacing w:line="360" w:lineRule="auto"/>
        <w:rPr>
          <w:szCs w:val="21"/>
        </w:rPr>
      </w:pPr>
      <w:r>
        <w:rPr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>互联网金融领域前沿专家学者、互联网巨头分享热点、把脉发展方向；与管理、国学、金融、地产等万名企业家同台交流，积累广阔人脉。</w:t>
      </w:r>
    </w:p>
    <w:p w:rsidR="003E54B6" w:rsidRDefault="003E54B6">
      <w:pPr>
        <w:adjustRightInd w:val="0"/>
        <w:snapToGrid w:val="0"/>
        <w:spacing w:line="360" w:lineRule="auto"/>
        <w:rPr>
          <w:rFonts w:ascii="宋体" w:cs="宋体"/>
          <w:color w:val="B56913"/>
          <w:kern w:val="0"/>
          <w:sz w:val="28"/>
          <w:szCs w:val="28"/>
          <w:lang w:val="zh-CN"/>
        </w:rPr>
      </w:pPr>
    </w:p>
    <w:p w:rsidR="003E54B6" w:rsidRDefault="003E54B6">
      <w:pPr>
        <w:adjustRightInd w:val="0"/>
        <w:snapToGrid w:val="0"/>
        <w:spacing w:line="360" w:lineRule="auto"/>
        <w:rPr>
          <w:rFonts w:ascii="宋体"/>
          <w:color w:val="B56913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hint="eastAsia"/>
          <w:b/>
          <w:color w:val="B56913"/>
          <w:sz w:val="28"/>
          <w:szCs w:val="28"/>
        </w:rPr>
        <w:t>同学联谊会</w:t>
      </w:r>
    </w:p>
    <w:p w:rsidR="003E54B6" w:rsidRDefault="003E54B6" w:rsidP="00752E0D">
      <w:pPr>
        <w:spacing w:line="360" w:lineRule="auto"/>
        <w:ind w:firstLineChars="200" w:firstLine="316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打造最具活力、契合点的同学经济体，整合全国各地精英同学资源，终身受益；成立博雅总裁同学会，以“学习、提升、真诚、合作、共赢”为宗旨，增进学员交流、提升企业竞争力。</w:t>
      </w:r>
    </w:p>
    <w:p w:rsidR="003E54B6" w:rsidRDefault="003E54B6" w:rsidP="00752E0D">
      <w:pPr>
        <w:ind w:firstLineChars="200" w:firstLine="31680"/>
        <w:rPr>
          <w:rFonts w:ascii="宋体"/>
          <w:sz w:val="24"/>
          <w:szCs w:val="24"/>
        </w:rPr>
      </w:pPr>
    </w:p>
    <w:p w:rsidR="003E54B6" w:rsidRDefault="003E54B6">
      <w:pPr>
        <w:rPr>
          <w:b/>
          <w:color w:val="B56913"/>
          <w:sz w:val="32"/>
          <w:szCs w:val="32"/>
        </w:rPr>
      </w:pPr>
      <w:r>
        <w:rPr>
          <w:rFonts w:hint="eastAsia"/>
          <w:b/>
          <w:color w:val="B56913"/>
          <w:sz w:val="32"/>
          <w:szCs w:val="32"/>
        </w:rPr>
        <w:t>▍招生对象</w:t>
      </w:r>
      <w:r>
        <w:rPr>
          <w:noProof/>
        </w:rPr>
        <w:pict>
          <v:rect id="Rectangle 13" o:spid="_x0000_s1036" style="position:absolute;left:0;text-align:left;margin-left:99pt;margin-top:7.8pt;width:369pt;height:15.6pt;z-index:251664384;mso-position-horizontal-relative:text;mso-position-vertical-relative:text" o:preferrelative="t" fillcolor="#b56913" stroked="f"/>
        </w:pict>
      </w:r>
    </w:p>
    <w:p w:rsidR="003E54B6" w:rsidRDefault="003E54B6">
      <w:pPr>
        <w:spacing w:line="360" w:lineRule="auto"/>
        <w:rPr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cs="宋体"/>
          <w:color w:val="B56913"/>
          <w:kern w:val="0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传统企业董事长、总经理、总裁等高级领导者</w:t>
      </w:r>
    </w:p>
    <w:p w:rsidR="003E54B6" w:rsidRDefault="003E54B6">
      <w:pPr>
        <w:spacing w:line="360" w:lineRule="auto"/>
        <w:rPr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cs="宋体"/>
          <w:color w:val="B56913"/>
          <w:kern w:val="0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商业银行、保险公司、证券公司、基金公司等金融机构的高层管理者</w:t>
      </w:r>
    </w:p>
    <w:p w:rsidR="003E54B6" w:rsidRDefault="003E54B6">
      <w:pPr>
        <w:spacing w:line="360" w:lineRule="auto"/>
        <w:rPr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cs="宋体"/>
          <w:color w:val="B56913"/>
          <w:kern w:val="0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互联网金融创业投资者、电商公司高层管理者</w:t>
      </w:r>
    </w:p>
    <w:p w:rsidR="003E54B6" w:rsidRDefault="003E54B6">
      <w:pPr>
        <w:spacing w:line="360" w:lineRule="auto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color w:val="B56913"/>
          <w:kern w:val="0"/>
          <w:sz w:val="28"/>
          <w:szCs w:val="28"/>
          <w:lang w:val="zh-CN"/>
        </w:rPr>
        <w:t>◆</w:t>
      </w:r>
      <w:r>
        <w:rPr>
          <w:rFonts w:ascii="宋体" w:hAnsi="宋体" w:cs="宋体"/>
          <w:color w:val="B56913"/>
          <w:kern w:val="0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其他有志于从事互联网金融的企业高层管理者</w:t>
      </w:r>
    </w:p>
    <w:p w:rsidR="003E54B6" w:rsidRDefault="003E54B6">
      <w:pPr>
        <w:spacing w:line="360" w:lineRule="auto"/>
        <w:rPr>
          <w:rFonts w:ascii="宋体"/>
          <w:sz w:val="28"/>
          <w:szCs w:val="28"/>
        </w:rPr>
      </w:pPr>
    </w:p>
    <w:p w:rsidR="003E54B6" w:rsidRDefault="003E54B6">
      <w:pPr>
        <w:spacing w:line="360" w:lineRule="auto"/>
        <w:rPr>
          <w:b/>
          <w:color w:val="FF0000"/>
        </w:rPr>
      </w:pPr>
      <w:r>
        <w:rPr>
          <w:rFonts w:hint="eastAsia"/>
          <w:b/>
          <w:color w:val="B56913"/>
          <w:sz w:val="32"/>
          <w:szCs w:val="32"/>
        </w:rPr>
        <w:t>▍课程设置</w:t>
      </w:r>
      <w:r>
        <w:rPr>
          <w:noProof/>
        </w:rPr>
        <w:pict>
          <v:rect id="Rectangle 14" o:spid="_x0000_s1037" style="position:absolute;left:0;text-align:left;margin-left:99pt;margin-top:7.8pt;width:369pt;height:15.6pt;z-index:251665408;mso-position-horizontal-relative:text;mso-position-vertical-relative:text" o:preferrelative="t" fillcolor="#b56913" stroked="f"/>
        </w:pict>
      </w:r>
    </w:p>
    <w:tbl>
      <w:tblPr>
        <w:tblpPr w:leftFromText="180" w:rightFromText="180" w:vertAnchor="text" w:horzAnchor="page" w:tblpX="1574" w:tblpY="669"/>
        <w:tblOverlap w:val="never"/>
        <w:tblW w:w="9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37"/>
        <w:gridCol w:w="4769"/>
      </w:tblGrid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第一模块：信息时代世界金融形势</w:t>
            </w:r>
          </w:p>
        </w:tc>
      </w:tr>
      <w:tr w:rsidR="003E54B6">
        <w:tc>
          <w:tcPr>
            <w:tcW w:w="4537" w:type="dxa"/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、世界金融市场与经济大势</w:t>
            </w:r>
          </w:p>
        </w:tc>
        <w:tc>
          <w:tcPr>
            <w:tcW w:w="4769" w:type="dxa"/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、信息技术对金融业的冲击</w:t>
            </w:r>
          </w:p>
        </w:tc>
      </w:tr>
      <w:tr w:rsidR="003E54B6">
        <w:trPr>
          <w:trHeight w:val="390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、金融业的综合化和全能化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、金融业的“脱媒趋势”</w:t>
            </w:r>
          </w:p>
        </w:tc>
      </w:tr>
      <w:tr w:rsidR="003E54B6">
        <w:trPr>
          <w:trHeight w:val="375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、互联网时代“跨界金融”的兴起</w:t>
            </w:r>
          </w:p>
        </w:tc>
        <w:tc>
          <w:tcPr>
            <w:tcW w:w="4769" w:type="dxa"/>
            <w:tcBorders>
              <w:top w:val="single" w:sz="4" w:space="0" w:color="auto"/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、中国金融改革趋势及热点解析</w:t>
            </w:r>
          </w:p>
        </w:tc>
      </w:tr>
      <w:tr w:rsidR="003E54B6">
        <w:trPr>
          <w:trHeight w:val="39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、后金融危机时代金融监管趋势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、互联网金融兴起及未来走势</w:t>
            </w:r>
          </w:p>
        </w:tc>
      </w:tr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第二模块：传统企业应用互联网金融</w:t>
            </w:r>
          </w:p>
        </w:tc>
      </w:tr>
      <w:tr w:rsidR="003E54B6">
        <w:tc>
          <w:tcPr>
            <w:tcW w:w="4537" w:type="dxa"/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、互联网金融对传统行业带来的冲击</w:t>
            </w:r>
          </w:p>
        </w:tc>
        <w:tc>
          <w:tcPr>
            <w:tcW w:w="4769" w:type="dxa"/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、互联网金融颠覆传统零售模式</w:t>
            </w:r>
          </w:p>
        </w:tc>
      </w:tr>
      <w:tr w:rsidR="003E54B6">
        <w:trPr>
          <w:trHeight w:val="19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、互联网金融的高效收支平台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、互联网金融对电商市场的推动</w:t>
            </w:r>
          </w:p>
        </w:tc>
      </w:tr>
      <w:tr w:rsidR="003E54B6">
        <w:trPr>
          <w:trHeight w:val="195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、传统企业触电战略对金融的需求</w:t>
            </w:r>
          </w:p>
        </w:tc>
        <w:tc>
          <w:tcPr>
            <w:tcW w:w="4769" w:type="dxa"/>
            <w:tcBorders>
              <w:top w:val="single" w:sz="4" w:space="0" w:color="auto"/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、互联网金融应用新技术</w:t>
            </w:r>
          </w:p>
        </w:tc>
      </w:tr>
      <w:tr w:rsidR="003E54B6">
        <w:trPr>
          <w:trHeight w:val="18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、互联网金融应用新模式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、互联网金融应用实战案例解析</w:t>
            </w:r>
          </w:p>
        </w:tc>
      </w:tr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第三模块：</w:t>
            </w:r>
            <w:r>
              <w:rPr>
                <w:rFonts w:ascii="宋体" w:hAnsi="宋体"/>
                <w:b/>
                <w:color w:val="FFFFFF"/>
                <w:sz w:val="24"/>
              </w:rPr>
              <w:t>P2P</w:t>
            </w:r>
            <w:r>
              <w:rPr>
                <w:rFonts w:ascii="宋体" w:hAnsi="宋体" w:hint="eastAsia"/>
                <w:b/>
                <w:color w:val="FFFFFF"/>
                <w:sz w:val="24"/>
              </w:rPr>
              <w:t>平台与众筹模式</w:t>
            </w:r>
          </w:p>
        </w:tc>
      </w:tr>
      <w:tr w:rsidR="003E54B6">
        <w:trPr>
          <w:trHeight w:val="210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P2P</w:t>
            </w:r>
            <w:r>
              <w:rPr>
                <w:rFonts w:ascii="宋体" w:hAnsi="宋体" w:hint="eastAsia"/>
                <w:sz w:val="24"/>
              </w:rPr>
              <w:t>和众筹在中国的兴起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P2P</w:t>
            </w:r>
            <w:r>
              <w:rPr>
                <w:rFonts w:ascii="宋体" w:hAnsi="宋体" w:hint="eastAsia"/>
                <w:sz w:val="24"/>
              </w:rPr>
              <w:t>实战案例模式解析</w:t>
            </w:r>
          </w:p>
        </w:tc>
      </w:tr>
      <w:tr w:rsidR="003E54B6">
        <w:trPr>
          <w:trHeight w:val="18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P2P</w:t>
            </w:r>
            <w:r>
              <w:rPr>
                <w:rFonts w:ascii="宋体" w:hAnsi="宋体" w:hint="eastAsia"/>
                <w:sz w:val="24"/>
              </w:rPr>
              <w:t>模式风险防控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P2P</w:t>
            </w:r>
            <w:r>
              <w:rPr>
                <w:rFonts w:ascii="宋体" w:hAnsi="宋体" w:hint="eastAsia"/>
                <w:sz w:val="24"/>
              </w:rPr>
              <w:t>模式与投资资源挖掘</w:t>
            </w:r>
          </w:p>
        </w:tc>
      </w:tr>
      <w:tr w:rsidR="003E54B6">
        <w:trPr>
          <w:trHeight w:val="13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、众筹商业模式解析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、众筹实战案例模式解析</w:t>
            </w:r>
          </w:p>
        </w:tc>
      </w:tr>
      <w:tr w:rsidR="003E54B6">
        <w:trPr>
          <w:trHeight w:val="24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、众筹模式风险防控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P2P</w:t>
            </w:r>
            <w:r>
              <w:rPr>
                <w:rFonts w:ascii="宋体" w:hAnsi="宋体" w:hint="eastAsia"/>
                <w:sz w:val="24"/>
              </w:rPr>
              <w:t>与众筹模式的互相补充</w:t>
            </w:r>
          </w:p>
        </w:tc>
      </w:tr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第四模块：互联网金融与大数据</w:t>
            </w:r>
          </w:p>
        </w:tc>
      </w:tr>
      <w:tr w:rsidR="003E54B6">
        <w:trPr>
          <w:trHeight w:val="22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、大数据时代的到来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、传统企业对大数据的依赖</w:t>
            </w:r>
          </w:p>
        </w:tc>
      </w:tr>
      <w:tr w:rsidR="003E54B6">
        <w:trPr>
          <w:trHeight w:val="15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、互联网企业的用户数据资源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、大数据分析对互联网金融的价值</w:t>
            </w:r>
          </w:p>
        </w:tc>
      </w:tr>
      <w:tr w:rsidR="003E54B6">
        <w:trPr>
          <w:trHeight w:val="25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、互联网金融的营销特性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、大数据与金融创新</w:t>
            </w:r>
          </w:p>
        </w:tc>
      </w:tr>
      <w:tr w:rsidR="003E54B6">
        <w:trPr>
          <w:trHeight w:val="135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、大数据与产品创新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、大数据的信息安全防范</w:t>
            </w:r>
          </w:p>
        </w:tc>
      </w:tr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第五模块：第三方支付</w:t>
            </w:r>
          </w:p>
        </w:tc>
      </w:tr>
      <w:tr w:rsidR="003E54B6">
        <w:trPr>
          <w:trHeight w:val="210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、第三方支付的运营模式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、第三方支付的主要分类</w:t>
            </w:r>
          </w:p>
        </w:tc>
      </w:tr>
      <w:tr w:rsidR="003E54B6">
        <w:trPr>
          <w:trHeight w:val="18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、第三方支付布局传统行业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、第三方支付与传统行业营销变革</w:t>
            </w:r>
          </w:p>
        </w:tc>
      </w:tr>
      <w:tr w:rsidR="003E54B6">
        <w:trPr>
          <w:trHeight w:val="210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、企业构建直接的销售渠道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、第三方支付推进产品服务创新</w:t>
            </w:r>
          </w:p>
        </w:tc>
      </w:tr>
      <w:tr w:rsidR="003E54B6">
        <w:trPr>
          <w:trHeight w:val="180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、企业高效资金财务管理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、建立企业全新客户关系</w:t>
            </w:r>
          </w:p>
        </w:tc>
      </w:tr>
      <w:tr w:rsidR="003E54B6">
        <w:tc>
          <w:tcPr>
            <w:tcW w:w="9306" w:type="dxa"/>
            <w:gridSpan w:val="2"/>
            <w:shd w:val="clear" w:color="auto" w:fill="B56913"/>
          </w:tcPr>
          <w:p w:rsidR="003E54B6" w:rsidRDefault="003E54B6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</w:rPr>
              <w:t>第六模块：互联网金融创新模式与风险防范</w:t>
            </w:r>
          </w:p>
        </w:tc>
      </w:tr>
      <w:tr w:rsidR="003E54B6">
        <w:trPr>
          <w:trHeight w:val="22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、传统金融机构的互联网转型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、互联网金融门户</w:t>
            </w:r>
          </w:p>
        </w:tc>
      </w:tr>
      <w:tr w:rsidR="003E54B6">
        <w:trPr>
          <w:trHeight w:val="165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、移动互联网金融的新模式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、互联网金融信用体系的搭建</w:t>
            </w:r>
          </w:p>
        </w:tc>
      </w:tr>
      <w:tr w:rsidR="003E54B6">
        <w:trPr>
          <w:trHeight w:val="195"/>
        </w:trPr>
        <w:tc>
          <w:tcPr>
            <w:tcW w:w="4537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、互联网金融相关法律法规</w:t>
            </w:r>
          </w:p>
        </w:tc>
        <w:tc>
          <w:tcPr>
            <w:tcW w:w="4769" w:type="dxa"/>
            <w:tcBorders>
              <w:bottom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、互联网金融风险现状</w:t>
            </w:r>
          </w:p>
        </w:tc>
      </w:tr>
      <w:tr w:rsidR="003E54B6">
        <w:trPr>
          <w:trHeight w:val="195"/>
        </w:trPr>
        <w:tc>
          <w:tcPr>
            <w:tcW w:w="4537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、互联网金融的监管与风险防范</w:t>
            </w:r>
          </w:p>
        </w:tc>
        <w:tc>
          <w:tcPr>
            <w:tcW w:w="4769" w:type="dxa"/>
            <w:tcBorders>
              <w:top w:val="single" w:sz="4" w:space="0" w:color="auto"/>
            </w:tcBorders>
          </w:tcPr>
          <w:p w:rsidR="003E54B6" w:rsidRDefault="003E54B6">
            <w:pPr>
              <w:spacing w:line="300" w:lineRule="auto"/>
              <w:rPr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  <w:r>
              <w:rPr>
                <w:rFonts w:ascii="宋体" w:hAnsi="宋体" w:hint="eastAsia"/>
                <w:sz w:val="24"/>
              </w:rPr>
              <w:t>、企业如何规避互联网金融风险</w:t>
            </w:r>
          </w:p>
        </w:tc>
      </w:tr>
    </w:tbl>
    <w:p w:rsidR="003E54B6" w:rsidRDefault="003E54B6">
      <w:pPr>
        <w:pStyle w:val="NormalWeb"/>
        <w:adjustRightInd w:val="0"/>
        <w:snapToGrid w:val="0"/>
        <w:spacing w:before="0" w:beforeAutospacing="0" w:after="0" w:afterAutospacing="0"/>
        <w:rPr>
          <w:b/>
          <w:color w:val="FF0000"/>
        </w:rPr>
      </w:pPr>
    </w:p>
    <w:p w:rsidR="003E54B6" w:rsidRDefault="003E54B6">
      <w:pPr>
        <w:pStyle w:val="NormalWeb"/>
        <w:adjustRightInd w:val="0"/>
        <w:snapToGrid w:val="0"/>
        <w:spacing w:before="0" w:beforeAutospacing="0" w:after="0" w:afterAutospacing="0"/>
        <w:rPr>
          <w:b/>
          <w:color w:val="FF0000"/>
        </w:rPr>
      </w:pPr>
    </w:p>
    <w:p w:rsidR="003E54B6" w:rsidRDefault="003E54B6">
      <w:pPr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15" o:spid="_x0000_s1038" style="position:absolute;left:0;text-align:left;margin-left:112.95pt;margin-top:7.8pt;width:352.55pt;height:15.6pt;z-index:251654144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▍部分师资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吉姆·罗杰斯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国际金融大师，和索罗斯、巴菲特齐名的三大投资巨头之一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谢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平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中国投资有限责任公司副总经理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黄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嵩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北京大学投资银行学会会长，著名金融实战专家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袁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征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北京大学信息学院高层培训中心投融资专家委员会主任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曹乃承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北京大学信息学院高层培训中心电商专家委员会主任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骆永华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北京大学信息学院高层培训中心电商专家委员会研究员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雷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凯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北京大学信息工程学院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副研究员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邱凌云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北京大学光华管理学院副教授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朱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岩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清华大学经济管理学院教授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黄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震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中央财经大学法学院教授、金融法研究所所长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唐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彬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易宝支付</w:t>
      </w:r>
      <w:r>
        <w:rPr>
          <w:rFonts w:ascii="宋体" w:hAnsi="宋体" w:cs="宋体"/>
          <w:sz w:val="24"/>
        </w:rPr>
        <w:t>CEO</w:t>
      </w:r>
      <w:r>
        <w:rPr>
          <w:rFonts w:ascii="宋体" w:hAnsi="宋体" w:cs="宋体" w:hint="eastAsia"/>
          <w:sz w:val="24"/>
        </w:rPr>
        <w:t>及联合创始人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陈兴动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法国巴黎银行（中国）有限公司首席经济学家，宏观经济研究部主管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徐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辰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中国银行总行公司金融总部（金融机构）总经理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卫剑波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方正证券股份有限公司副总经理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党委副书记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刘大伟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宜信公司高级副总裁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易欢欢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宏源证券研究所副所长、国际金融论坛互联网金融研究中心执行主任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黄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震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中央财经大学法学院教授、金融法研究所所长，《互联网金融》总编辑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刘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>丰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合力贷</w:t>
      </w:r>
      <w:r>
        <w:rPr>
          <w:rFonts w:ascii="宋体" w:hAnsi="宋体" w:cs="宋体"/>
          <w:sz w:val="24"/>
        </w:rPr>
        <w:t>CEO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郭宇航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点融网联席总裁、创始人</w:t>
      </w:r>
    </w:p>
    <w:p w:rsidR="003E54B6" w:rsidRDefault="003E54B6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王承远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中国工商银行资产托管部副总</w:t>
      </w:r>
    </w:p>
    <w:p w:rsidR="003E54B6" w:rsidRDefault="003E54B6">
      <w:pPr>
        <w:adjustRightInd w:val="0"/>
        <w:snapToGrid w:val="0"/>
        <w:spacing w:line="360" w:lineRule="auto"/>
        <w:rPr>
          <w:b/>
          <w:color w:val="B56913"/>
          <w:sz w:val="32"/>
          <w:szCs w:val="32"/>
        </w:rPr>
      </w:pPr>
    </w:p>
    <w:p w:rsidR="003E54B6" w:rsidRDefault="003E54B6">
      <w:pPr>
        <w:adjustRightInd w:val="0"/>
        <w:snapToGrid w:val="0"/>
        <w:spacing w:line="360" w:lineRule="auto"/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16" o:spid="_x0000_s1039" style="position:absolute;left:0;text-align:left;margin-left:115.9pt;margin-top:.35pt;width:351.8pt;height:15.75pt;z-index:251655168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▍课程时间</w:t>
      </w:r>
    </w:p>
    <w:p w:rsidR="003E54B6" w:rsidRDefault="003E54B6">
      <w:pPr>
        <w:adjustRightInd w:val="0"/>
        <w:snapToGrid w:val="0"/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color w:val="B56913"/>
          <w:kern w:val="0"/>
          <w:sz w:val="24"/>
          <w:szCs w:val="24"/>
          <w:lang w:val="zh-CN"/>
        </w:rPr>
        <w:t>◆</w:t>
      </w:r>
      <w:r>
        <w:rPr>
          <w:rFonts w:ascii="宋体" w:hAnsi="宋体" w:cs="宋体"/>
          <w:color w:val="B56913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/>
          <w:sz w:val="24"/>
          <w:szCs w:val="24"/>
        </w:rPr>
        <w:t>2014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27</w:t>
      </w:r>
      <w:r>
        <w:rPr>
          <w:rFonts w:ascii="宋体" w:hAnsi="宋体" w:hint="eastAsia"/>
          <w:sz w:val="24"/>
          <w:szCs w:val="24"/>
        </w:rPr>
        <w:t>日开学，分阶段授课，每次集中授课两天，共六次。</w:t>
      </w:r>
    </w:p>
    <w:p w:rsidR="003E54B6" w:rsidRDefault="003E54B6">
      <w:pPr>
        <w:adjustRightInd w:val="0"/>
        <w:snapToGrid w:val="0"/>
        <w:spacing w:line="360" w:lineRule="auto"/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17" o:spid="_x0000_s1040" style="position:absolute;left:0;text-align:left;margin-left:116.7pt;margin-top:4.85pt;width:350.9pt;height:15.75pt;z-index:251656192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▍课程费用</w:t>
      </w:r>
    </w:p>
    <w:p w:rsidR="003E54B6" w:rsidRDefault="003E54B6">
      <w:pPr>
        <w:adjustRightInd w:val="0"/>
        <w:snapToGrid w:val="0"/>
        <w:spacing w:line="360" w:lineRule="auto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color w:val="B56913"/>
          <w:kern w:val="0"/>
          <w:sz w:val="24"/>
          <w:szCs w:val="24"/>
          <w:lang w:val="zh-CN"/>
        </w:rPr>
        <w:t>◆</w:t>
      </w:r>
      <w:r>
        <w:rPr>
          <w:rFonts w:ascii="宋体" w:hAnsi="宋体" w:cs="宋体"/>
          <w:color w:val="B56913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/>
          <w:sz w:val="24"/>
          <w:szCs w:val="24"/>
        </w:rPr>
        <w:t>68000</w:t>
      </w:r>
      <w:r>
        <w:rPr>
          <w:rFonts w:ascii="宋体" w:hAnsi="宋体" w:hint="eastAsia"/>
          <w:sz w:val="24"/>
          <w:szCs w:val="24"/>
        </w:rPr>
        <w:t>元</w:t>
      </w:r>
      <w:r>
        <w:rPr>
          <w:rFonts w:ascii="宋体" w:hAnsi="宋体"/>
          <w:sz w:val="24"/>
          <w:szCs w:val="24"/>
        </w:rPr>
        <w:t>/</w:t>
      </w:r>
      <w:r>
        <w:rPr>
          <w:rFonts w:ascii="宋体" w:hAnsi="宋体" w:hint="eastAsia"/>
          <w:sz w:val="24"/>
          <w:szCs w:val="24"/>
        </w:rPr>
        <w:t>人（学习期间的交通费、食宿费自理）。</w:t>
      </w:r>
    </w:p>
    <w:p w:rsidR="003E54B6" w:rsidRDefault="003E54B6">
      <w:pPr>
        <w:adjustRightInd w:val="0"/>
        <w:snapToGrid w:val="0"/>
        <w:spacing w:line="360" w:lineRule="auto"/>
        <w:rPr>
          <w:b/>
          <w:color w:val="B56913"/>
          <w:sz w:val="32"/>
          <w:szCs w:val="32"/>
        </w:rPr>
      </w:pPr>
      <w:r>
        <w:rPr>
          <w:noProof/>
        </w:rPr>
        <w:pict>
          <v:rect id="Rectangle 19" o:spid="_x0000_s1041" style="position:absolute;left:0;text-align:left;margin-left:114.8pt;margin-top:4.8pt;width:350.95pt;height:15.85pt;z-index:251657216" o:preferrelative="t" fillcolor="#b56913" stroked="f"/>
        </w:pict>
      </w:r>
      <w:r>
        <w:rPr>
          <w:rFonts w:hint="eastAsia"/>
          <w:b/>
          <w:color w:val="B56913"/>
          <w:sz w:val="32"/>
          <w:szCs w:val="32"/>
        </w:rPr>
        <w:t>▍招生办公室</w:t>
      </w:r>
    </w:p>
    <w:p w:rsidR="003E54B6" w:rsidRDefault="003E54B6" w:rsidP="00752E0D">
      <w:pPr>
        <w:spacing w:line="276" w:lineRule="auto"/>
        <w:rPr>
          <w:rFonts w:eastAsia="Times New Roman"/>
          <w:szCs w:val="21"/>
        </w:rPr>
      </w:pPr>
      <w:r>
        <w:rPr>
          <w:rFonts w:ascii="宋体" w:hAnsi="宋体" w:hint="eastAsia"/>
          <w:color w:val="005BAC"/>
          <w:szCs w:val="21"/>
        </w:rPr>
        <w:t>●</w:t>
      </w:r>
      <w:r>
        <w:rPr>
          <w:rFonts w:ascii="宋体" w:hAnsi="宋体"/>
          <w:color w:val="005BAC"/>
          <w:szCs w:val="21"/>
        </w:rPr>
        <w:t xml:space="preserve"> </w:t>
      </w:r>
      <w:r>
        <w:rPr>
          <w:rFonts w:hint="eastAsia"/>
          <w:szCs w:val="21"/>
        </w:rPr>
        <w:t>联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系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人：聂老师</w:t>
      </w:r>
      <w:r>
        <w:rPr>
          <w:szCs w:val="21"/>
        </w:rPr>
        <w:t xml:space="preserve">            </w:t>
      </w:r>
      <w:r>
        <w:rPr>
          <w:rFonts w:hint="eastAsia"/>
          <w:szCs w:val="21"/>
        </w:rPr>
        <w:t>联系电话：</w:t>
      </w:r>
      <w:r>
        <w:rPr>
          <w:szCs w:val="21"/>
        </w:rPr>
        <w:t>010-60338610   18211071700</w:t>
      </w:r>
    </w:p>
    <w:p w:rsidR="003E54B6" w:rsidRDefault="003E54B6" w:rsidP="00752E0D">
      <w:pPr>
        <w:spacing w:line="276" w:lineRule="auto"/>
        <w:rPr>
          <w:rFonts w:eastAsia="Times New Roman"/>
          <w:szCs w:val="21"/>
        </w:rPr>
      </w:pPr>
      <w:r>
        <w:rPr>
          <w:rFonts w:ascii="宋体" w:hAnsi="宋体" w:hint="eastAsia"/>
          <w:color w:val="005BAC"/>
          <w:szCs w:val="21"/>
        </w:rPr>
        <w:t>●</w:t>
      </w:r>
      <w:r>
        <w:rPr>
          <w:rFonts w:ascii="宋体" w:hAnsi="宋体"/>
          <w:color w:val="005BAC"/>
          <w:szCs w:val="21"/>
        </w:rPr>
        <w:t xml:space="preserve"> </w:t>
      </w:r>
      <w:r>
        <w:rPr>
          <w:rFonts w:hint="eastAsia"/>
          <w:szCs w:val="21"/>
        </w:rPr>
        <w:t>传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真：</w:t>
      </w:r>
      <w:r>
        <w:rPr>
          <w:szCs w:val="21"/>
        </w:rPr>
        <w:t xml:space="preserve">010-60338610       </w:t>
      </w:r>
      <w:r>
        <w:rPr>
          <w:rFonts w:hint="eastAsia"/>
          <w:szCs w:val="21"/>
        </w:rPr>
        <w:t>邮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箱：</w:t>
      </w:r>
      <w:r>
        <w:rPr>
          <w:szCs w:val="21"/>
        </w:rPr>
        <w:t>zqgphwz@126.com</w:t>
      </w:r>
    </w:p>
    <w:p w:rsidR="003E54B6" w:rsidRDefault="003E54B6" w:rsidP="00752E0D">
      <w:pPr>
        <w:spacing w:line="276" w:lineRule="auto"/>
        <w:rPr>
          <w:szCs w:val="21"/>
        </w:rPr>
      </w:pPr>
      <w:r>
        <w:rPr>
          <w:rFonts w:ascii="宋体" w:hAnsi="宋体" w:hint="eastAsia"/>
          <w:color w:val="005BAC"/>
          <w:szCs w:val="21"/>
        </w:rPr>
        <w:t>●</w:t>
      </w:r>
      <w:r>
        <w:rPr>
          <w:rFonts w:ascii="宋体" w:hAnsi="宋体"/>
          <w:color w:val="005BAC"/>
          <w:szCs w:val="21"/>
        </w:rPr>
        <w:t xml:space="preserve"> </w:t>
      </w:r>
      <w:r>
        <w:rPr>
          <w:rFonts w:hint="eastAsia"/>
          <w:szCs w:val="21"/>
        </w:rPr>
        <w:t>网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站：</w:t>
      </w:r>
      <w:r>
        <w:rPr>
          <w:szCs w:val="21"/>
        </w:rPr>
        <w:t xml:space="preserve">www.zqgpchina.cn   </w:t>
      </w:r>
      <w:r>
        <w:rPr>
          <w:rFonts w:hint="eastAsia"/>
          <w:szCs w:val="21"/>
        </w:rPr>
        <w:t>办公地址：北京大学理科</w:t>
      </w:r>
      <w:r>
        <w:rPr>
          <w:szCs w:val="21"/>
        </w:rPr>
        <w:t>1</w:t>
      </w:r>
      <w:r>
        <w:rPr>
          <w:rFonts w:hint="eastAsia"/>
          <w:szCs w:val="21"/>
        </w:rPr>
        <w:t>号楼</w:t>
      </w:r>
      <w:r>
        <w:rPr>
          <w:szCs w:val="21"/>
        </w:rPr>
        <w:t>1130</w:t>
      </w:r>
      <w:bookmarkStart w:id="0" w:name="_GoBack"/>
      <w:bookmarkEnd w:id="0"/>
      <w:r>
        <w:rPr>
          <w:rFonts w:hint="eastAsia"/>
          <w:szCs w:val="21"/>
        </w:rPr>
        <w:t>室</w:t>
      </w:r>
    </w:p>
    <w:p w:rsidR="003E54B6" w:rsidRPr="00752E0D" w:rsidRDefault="003E54B6">
      <w:pPr>
        <w:spacing w:line="300" w:lineRule="auto"/>
        <w:jc w:val="center"/>
        <w:rPr>
          <w:b/>
          <w:color w:val="B56913"/>
          <w:sz w:val="44"/>
          <w:szCs w:val="44"/>
        </w:rPr>
      </w:pPr>
    </w:p>
    <w:p w:rsidR="003E54B6" w:rsidRDefault="003E54B6">
      <w:pPr>
        <w:spacing w:line="300" w:lineRule="auto"/>
        <w:jc w:val="center"/>
        <w:rPr>
          <w:b/>
          <w:color w:val="B56913"/>
          <w:sz w:val="44"/>
          <w:szCs w:val="44"/>
        </w:rPr>
      </w:pPr>
    </w:p>
    <w:p w:rsidR="003E54B6" w:rsidRDefault="003E54B6">
      <w:pPr>
        <w:spacing w:line="300" w:lineRule="auto"/>
        <w:jc w:val="center"/>
        <w:rPr>
          <w:b/>
          <w:color w:val="B56913"/>
          <w:sz w:val="44"/>
          <w:szCs w:val="44"/>
        </w:rPr>
      </w:pPr>
    </w:p>
    <w:p w:rsidR="003E54B6" w:rsidRDefault="003E54B6">
      <w:pPr>
        <w:spacing w:line="300" w:lineRule="auto"/>
        <w:jc w:val="center"/>
        <w:rPr>
          <w:b/>
          <w:color w:val="B56913"/>
          <w:sz w:val="44"/>
          <w:szCs w:val="44"/>
        </w:rPr>
      </w:pPr>
    </w:p>
    <w:p w:rsidR="003E54B6" w:rsidRDefault="003E54B6">
      <w:pPr>
        <w:spacing w:line="300" w:lineRule="auto"/>
        <w:jc w:val="center"/>
        <w:rPr>
          <w:b/>
          <w:color w:val="B56913"/>
          <w:sz w:val="44"/>
          <w:szCs w:val="44"/>
        </w:rPr>
      </w:pPr>
      <w:r>
        <w:rPr>
          <w:rFonts w:hint="eastAsia"/>
          <w:b/>
          <w:color w:val="B56913"/>
          <w:sz w:val="44"/>
          <w:szCs w:val="44"/>
        </w:rPr>
        <w:t>北京大学互联网金融实战总裁班</w:t>
      </w:r>
    </w:p>
    <w:p w:rsidR="003E54B6" w:rsidRDefault="003E54B6">
      <w:pPr>
        <w:spacing w:line="300" w:lineRule="auto"/>
        <w:jc w:val="center"/>
        <w:rPr>
          <w:color w:val="B56913"/>
          <w:sz w:val="36"/>
          <w:szCs w:val="36"/>
        </w:rPr>
      </w:pPr>
      <w:r>
        <w:rPr>
          <w:rFonts w:hint="eastAsia"/>
          <w:b/>
          <w:color w:val="B56913"/>
          <w:sz w:val="44"/>
          <w:szCs w:val="44"/>
        </w:rPr>
        <w:t>报名申请</w:t>
      </w:r>
      <w:r>
        <w:rPr>
          <w:rFonts w:ascii="宋体" w:hAnsi="宋体" w:hint="eastAsia"/>
          <w:b/>
          <w:color w:val="B56913"/>
          <w:spacing w:val="44"/>
          <w:sz w:val="44"/>
          <w:szCs w:val="44"/>
        </w:rPr>
        <w:t>表</w:t>
      </w:r>
    </w:p>
    <w:tbl>
      <w:tblPr>
        <w:tblW w:w="90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1790"/>
        <w:gridCol w:w="376"/>
        <w:gridCol w:w="377"/>
        <w:gridCol w:w="377"/>
        <w:gridCol w:w="30"/>
        <w:gridCol w:w="346"/>
        <w:gridCol w:w="393"/>
        <w:gridCol w:w="76"/>
        <w:gridCol w:w="302"/>
        <w:gridCol w:w="28"/>
        <w:gridCol w:w="336"/>
        <w:gridCol w:w="15"/>
        <w:gridCol w:w="407"/>
        <w:gridCol w:w="400"/>
        <w:gridCol w:w="150"/>
        <w:gridCol w:w="242"/>
        <w:gridCol w:w="261"/>
        <w:gridCol w:w="116"/>
        <w:gridCol w:w="103"/>
        <w:gridCol w:w="274"/>
        <w:gridCol w:w="303"/>
        <w:gridCol w:w="117"/>
        <w:gridCol w:w="461"/>
        <w:gridCol w:w="461"/>
        <w:gridCol w:w="461"/>
        <w:gridCol w:w="461"/>
        <w:gridCol w:w="403"/>
      </w:tblGrid>
      <w:tr w:rsidR="003E54B6">
        <w:trPr>
          <w:cantSplit/>
          <w:trHeight w:val="568"/>
          <w:jc w:val="center"/>
        </w:trPr>
        <w:tc>
          <w:tcPr>
            <w:tcW w:w="1790" w:type="dxa"/>
            <w:tcBorders>
              <w:top w:val="doub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姓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名</w:t>
            </w:r>
          </w:p>
        </w:tc>
        <w:tc>
          <w:tcPr>
            <w:tcW w:w="1975" w:type="dxa"/>
            <w:gridSpan w:val="7"/>
            <w:tcBorders>
              <w:top w:val="doub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666" w:type="dxa"/>
            <w:gridSpan w:val="3"/>
            <w:tcBorders>
              <w:top w:val="doub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22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653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374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786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 w:rsidR="003E54B6">
        <w:trPr>
          <w:cantSplit/>
          <w:trHeight w:val="503"/>
          <w:jc w:val="center"/>
        </w:trPr>
        <w:tc>
          <w:tcPr>
            <w:tcW w:w="179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463" w:type="dxa"/>
            <w:gridSpan w:val="13"/>
            <w:vAlign w:val="center"/>
          </w:tcPr>
          <w:p w:rsidR="003E54B6" w:rsidRDefault="003E54B6">
            <w:pPr>
              <w:rPr>
                <w:rFonts w:eastAsia="黑体"/>
                <w:b/>
              </w:rPr>
            </w:pPr>
          </w:p>
        </w:tc>
        <w:tc>
          <w:tcPr>
            <w:tcW w:w="653" w:type="dxa"/>
            <w:gridSpan w:val="3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374" w:type="dxa"/>
            <w:gridSpan w:val="6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786" w:type="dxa"/>
            <w:gridSpan w:val="4"/>
            <w:vMerge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568"/>
          <w:jc w:val="center"/>
        </w:trPr>
        <w:tc>
          <w:tcPr>
            <w:tcW w:w="179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463" w:type="dxa"/>
            <w:gridSpan w:val="13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653" w:type="dxa"/>
            <w:gridSpan w:val="3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374" w:type="dxa"/>
            <w:gridSpan w:val="6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786" w:type="dxa"/>
            <w:gridSpan w:val="4"/>
            <w:vMerge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485"/>
          <w:jc w:val="center"/>
        </w:trPr>
        <w:tc>
          <w:tcPr>
            <w:tcW w:w="1790" w:type="dxa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305" w:type="dxa"/>
            <w:gridSpan w:val="9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158" w:type="dxa"/>
            <w:gridSpan w:val="4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传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真</w:t>
            </w:r>
          </w:p>
        </w:tc>
        <w:tc>
          <w:tcPr>
            <w:tcW w:w="2027" w:type="dxa"/>
            <w:gridSpan w:val="9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786" w:type="dxa"/>
            <w:gridSpan w:val="4"/>
            <w:vMerge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trHeight w:val="478"/>
          <w:jc w:val="center"/>
        </w:trPr>
        <w:tc>
          <w:tcPr>
            <w:tcW w:w="179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手　　机</w:t>
            </w:r>
          </w:p>
        </w:tc>
        <w:tc>
          <w:tcPr>
            <w:tcW w:w="2305" w:type="dxa"/>
            <w:gridSpan w:val="9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158" w:type="dxa"/>
            <w:gridSpan w:val="4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3813" w:type="dxa"/>
            <w:gridSpan w:val="13"/>
            <w:tcBorders>
              <w:bottom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490"/>
          <w:jc w:val="center"/>
        </w:trPr>
        <w:tc>
          <w:tcPr>
            <w:tcW w:w="179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身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份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证</w:t>
            </w:r>
          </w:p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号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码</w:t>
            </w:r>
          </w:p>
        </w:tc>
        <w:tc>
          <w:tcPr>
            <w:tcW w:w="376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7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7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6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93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8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9" w:type="dxa"/>
            <w:gridSpan w:val="3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07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0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92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7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377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20" w:type="dxa"/>
            <w:gridSpan w:val="2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61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61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61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61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403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535"/>
          <w:jc w:val="center"/>
        </w:trPr>
        <w:tc>
          <w:tcPr>
            <w:tcW w:w="1790" w:type="dxa"/>
            <w:vMerge w:val="restart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160" w:type="dxa"/>
            <w:gridSpan w:val="4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453" w:type="dxa"/>
            <w:gridSpan w:val="10"/>
            <w:tcBorders>
              <w:right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29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535"/>
          <w:jc w:val="center"/>
        </w:trPr>
        <w:tc>
          <w:tcPr>
            <w:tcW w:w="1790" w:type="dxa"/>
            <w:vMerge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160" w:type="dxa"/>
            <w:gridSpan w:val="4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453" w:type="dxa"/>
            <w:gridSpan w:val="10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  <w:tc>
          <w:tcPr>
            <w:tcW w:w="1299" w:type="dxa"/>
            <w:gridSpan w:val="6"/>
            <w:tcBorders>
              <w:right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1203"/>
          <w:jc w:val="center"/>
        </w:trPr>
        <w:tc>
          <w:tcPr>
            <w:tcW w:w="1790" w:type="dxa"/>
            <w:vAlign w:val="center"/>
          </w:tcPr>
          <w:p w:rsidR="003E54B6" w:rsidRDefault="003E54B6">
            <w:pPr>
              <w:jc w:val="center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276" w:type="dxa"/>
            <w:gridSpan w:val="26"/>
            <w:vAlign w:val="center"/>
          </w:tcPr>
          <w:p w:rsidR="003E54B6" w:rsidRDefault="003E54B6">
            <w:pPr>
              <w:rPr>
                <w:rFonts w:eastAsia="黑体"/>
                <w:b/>
              </w:rPr>
            </w:pPr>
          </w:p>
        </w:tc>
      </w:tr>
      <w:tr w:rsidR="003E54B6">
        <w:trPr>
          <w:cantSplit/>
          <w:trHeight w:val="460"/>
          <w:jc w:val="center"/>
        </w:trPr>
        <w:tc>
          <w:tcPr>
            <w:tcW w:w="17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4B6" w:rsidRDefault="003E54B6">
            <w:pPr>
              <w:rPr>
                <w:b/>
              </w:rPr>
            </w:pPr>
            <w:r>
              <w:rPr>
                <w:rFonts w:ascii="宋体" w:hAnsi="宋体" w:hint="eastAsia"/>
                <w:b/>
              </w:rPr>
              <w:t>是否预定房间</w:t>
            </w:r>
          </w:p>
        </w:tc>
        <w:tc>
          <w:tcPr>
            <w:tcW w:w="230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4B6" w:rsidRDefault="003E54B6">
            <w:pPr>
              <w:widowControl/>
              <w:jc w:val="left"/>
              <w:rPr>
                <w:b/>
              </w:rPr>
            </w:pPr>
            <w:r>
              <w:rPr>
                <w:rFonts w:ascii="宋体" w:hAnsi="宋体"/>
                <w:b/>
              </w:rPr>
              <w:t xml:space="preserve">  </w:t>
            </w:r>
            <w:r>
              <w:rPr>
                <w:rFonts w:ascii="宋体" w:hAnsi="宋体" w:hint="eastAsia"/>
                <w:b/>
              </w:rPr>
              <w:t xml:space="preserve">□需要　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 w:hint="eastAsia"/>
                <w:b/>
              </w:rPr>
              <w:t>□不需要</w:t>
            </w:r>
          </w:p>
        </w:tc>
        <w:tc>
          <w:tcPr>
            <w:tcW w:w="203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4B6" w:rsidRDefault="003E54B6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hint="eastAsia"/>
                <w:b/>
              </w:rPr>
              <w:t>有关课程申请联系</w:t>
            </w:r>
          </w:p>
        </w:tc>
        <w:tc>
          <w:tcPr>
            <w:tcW w:w="2941" w:type="dxa"/>
            <w:gridSpan w:val="8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E54B6" w:rsidRDefault="003E54B6" w:rsidP="003E54B6">
            <w:pPr>
              <w:widowControl/>
              <w:ind w:firstLineChars="49" w:firstLine="31680"/>
              <w:jc w:val="left"/>
              <w:rPr>
                <w:b/>
              </w:rPr>
            </w:pPr>
            <w:r>
              <w:rPr>
                <w:rFonts w:ascii="宋体" w:hAnsi="宋体" w:hint="eastAsia"/>
                <w:b/>
              </w:rPr>
              <w:t>□本人</w:t>
            </w:r>
            <w:r>
              <w:rPr>
                <w:rFonts w:ascii="宋体" w:hAnsi="宋体"/>
                <w:b/>
              </w:rPr>
              <w:t xml:space="preserve">  </w:t>
            </w:r>
            <w:r>
              <w:rPr>
                <w:rFonts w:ascii="宋体" w:hAnsi="宋体" w:hint="eastAsia"/>
                <w:b/>
              </w:rPr>
              <w:t>□培训负责人</w:t>
            </w:r>
          </w:p>
        </w:tc>
      </w:tr>
      <w:tr w:rsidR="003E54B6">
        <w:trPr>
          <w:cantSplit/>
          <w:trHeight w:val="504"/>
          <w:jc w:val="center"/>
        </w:trPr>
        <w:tc>
          <w:tcPr>
            <w:tcW w:w="17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54B6" w:rsidRDefault="003E54B6">
            <w:pPr>
              <w:rPr>
                <w:b/>
              </w:rPr>
            </w:pPr>
            <w:r>
              <w:rPr>
                <w:rFonts w:ascii="宋体" w:hAnsi="宋体" w:hint="eastAsia"/>
                <w:b/>
              </w:rPr>
              <w:t>贵公司是否有</w:t>
            </w:r>
          </w:p>
          <w:p w:rsidR="003E54B6" w:rsidRDefault="003E54B6" w:rsidP="003E54B6">
            <w:pPr>
              <w:ind w:firstLineChars="49" w:firstLine="31680"/>
              <w:rPr>
                <w:b/>
              </w:rPr>
            </w:pPr>
            <w:r>
              <w:rPr>
                <w:rFonts w:ascii="宋体" w:hAnsi="宋体" w:hint="eastAsia"/>
                <w:b/>
              </w:rPr>
              <w:t>培训负责人</w:t>
            </w:r>
          </w:p>
        </w:tc>
        <w:tc>
          <w:tcPr>
            <w:tcW w:w="7276" w:type="dxa"/>
            <w:gridSpan w:val="2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E54B6" w:rsidRDefault="003E54B6" w:rsidP="003E54B6">
            <w:pPr>
              <w:widowControl/>
              <w:ind w:firstLineChars="98" w:firstLine="31680"/>
              <w:jc w:val="left"/>
              <w:rPr>
                <w:b/>
              </w:rPr>
            </w:pPr>
            <w:r>
              <w:rPr>
                <w:rFonts w:ascii="宋体" w:hAnsi="宋体" w:hint="eastAsia"/>
                <w:b/>
              </w:rPr>
              <w:t>□否</w:t>
            </w:r>
            <w:r>
              <w:rPr>
                <w:rFonts w:ascii="宋体" w:hAnsi="宋体"/>
                <w:b/>
              </w:rPr>
              <w:t xml:space="preserve">     </w:t>
            </w:r>
            <w:r>
              <w:rPr>
                <w:rFonts w:ascii="宋体" w:hAnsi="宋体" w:hint="eastAsia"/>
                <w:b/>
              </w:rPr>
              <w:t>□是（请注明）</w:t>
            </w:r>
            <w:r>
              <w:rPr>
                <w:rFonts w:ascii="宋体" w:hAnsi="宋体"/>
                <w:b/>
              </w:rPr>
              <w:t xml:space="preserve">   </w:t>
            </w:r>
            <w:r>
              <w:rPr>
                <w:rFonts w:ascii="宋体" w:hAnsi="宋体" w:hint="eastAsia"/>
                <w:b/>
              </w:rPr>
              <w:t>姓名：</w:t>
            </w:r>
            <w:r>
              <w:rPr>
                <w:rFonts w:ascii="宋体" w:hAnsi="宋体"/>
                <w:b/>
              </w:rPr>
              <w:t xml:space="preserve">          </w:t>
            </w:r>
            <w:r>
              <w:rPr>
                <w:rFonts w:ascii="宋体" w:hAnsi="宋体" w:hint="eastAsia"/>
                <w:b/>
              </w:rPr>
              <w:t>电话</w:t>
            </w:r>
            <w:r>
              <w:rPr>
                <w:rFonts w:ascii="宋体" w:hAnsi="宋体"/>
                <w:b/>
              </w:rPr>
              <w:t>/</w:t>
            </w:r>
            <w:r>
              <w:rPr>
                <w:rFonts w:ascii="宋体" w:hAnsi="宋体" w:hint="eastAsia"/>
                <w:b/>
              </w:rPr>
              <w:t>手机：</w:t>
            </w:r>
          </w:p>
        </w:tc>
      </w:tr>
      <w:tr w:rsidR="003E54B6">
        <w:trPr>
          <w:cantSplit/>
          <w:trHeight w:val="1501"/>
          <w:jc w:val="center"/>
        </w:trPr>
        <w:tc>
          <w:tcPr>
            <w:tcW w:w="9066" w:type="dxa"/>
            <w:gridSpan w:val="2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4B6" w:rsidRDefault="003E54B6">
            <w:pPr>
              <w:autoSpaceDE w:val="0"/>
              <w:autoSpaceDN w:val="0"/>
              <w:jc w:val="left"/>
              <w:rPr>
                <w:b/>
                <w:lang w:val="zh-CN"/>
              </w:rPr>
            </w:pPr>
            <w:r>
              <w:rPr>
                <w:rFonts w:ascii="宋体" w:hAnsi="宋体" w:hint="eastAsia"/>
                <w:b/>
                <w:lang w:val="zh-CN"/>
              </w:rPr>
              <w:t>您的建议与要求：</w:t>
            </w:r>
          </w:p>
          <w:p w:rsidR="003E54B6" w:rsidRDefault="003E54B6">
            <w:pPr>
              <w:autoSpaceDE w:val="0"/>
              <w:autoSpaceDN w:val="0"/>
              <w:jc w:val="left"/>
              <w:rPr>
                <w:b/>
                <w:lang w:val="zh-CN"/>
              </w:rPr>
            </w:pPr>
          </w:p>
          <w:p w:rsidR="003E54B6" w:rsidRDefault="003E54B6">
            <w:pPr>
              <w:autoSpaceDE w:val="0"/>
              <w:autoSpaceDN w:val="0"/>
              <w:jc w:val="left"/>
              <w:rPr>
                <w:b/>
                <w:lang w:val="zh-CN"/>
              </w:rPr>
            </w:pPr>
          </w:p>
          <w:p w:rsidR="003E54B6" w:rsidRDefault="003E54B6">
            <w:pPr>
              <w:autoSpaceDE w:val="0"/>
              <w:autoSpaceDN w:val="0"/>
              <w:rPr>
                <w:b/>
                <w:lang w:val="zh-CN"/>
              </w:rPr>
            </w:pPr>
            <w:r>
              <w:rPr>
                <w:b/>
              </w:rPr>
              <w:t xml:space="preserve">                                                                 </w:t>
            </w:r>
            <w:r>
              <w:rPr>
                <w:rFonts w:hint="eastAsia"/>
                <w:b/>
              </w:rPr>
              <w:t>申请人：</w:t>
            </w:r>
            <w:r>
              <w:rPr>
                <w:b/>
              </w:rPr>
              <w:t xml:space="preserve"> </w:t>
            </w:r>
          </w:p>
          <w:p w:rsidR="003E54B6" w:rsidRDefault="003E54B6">
            <w:pPr>
              <w:snapToGrid w:val="0"/>
              <w:jc w:val="left"/>
              <w:rPr>
                <w:b/>
                <w:lang w:val="zh-CN"/>
              </w:rPr>
            </w:pPr>
            <w:r>
              <w:rPr>
                <w:rFonts w:ascii="宋体" w:hAnsi="宋体"/>
                <w:b/>
              </w:rPr>
              <w:t xml:space="preserve">                                                                 </w:t>
            </w:r>
            <w:r>
              <w:rPr>
                <w:rFonts w:ascii="宋体" w:hAnsi="宋体" w:hint="eastAsia"/>
                <w:b/>
              </w:rPr>
              <w:t>年</w:t>
            </w:r>
            <w:r>
              <w:rPr>
                <w:rFonts w:ascii="宋体" w:hAnsi="宋体"/>
                <w:b/>
              </w:rPr>
              <w:t xml:space="preserve">    </w:t>
            </w:r>
            <w:r>
              <w:rPr>
                <w:rFonts w:ascii="宋体" w:hAnsi="宋体" w:hint="eastAsia"/>
                <w:b/>
              </w:rPr>
              <w:t>月</w:t>
            </w:r>
            <w:r>
              <w:rPr>
                <w:rFonts w:ascii="宋体" w:hAnsi="宋体"/>
                <w:b/>
              </w:rPr>
              <w:t xml:space="preserve">    </w:t>
            </w:r>
            <w:r>
              <w:rPr>
                <w:rFonts w:ascii="宋体" w:hAnsi="宋体" w:hint="eastAsia"/>
                <w:b/>
              </w:rPr>
              <w:t>日</w:t>
            </w:r>
          </w:p>
        </w:tc>
      </w:tr>
      <w:tr w:rsidR="003E54B6">
        <w:trPr>
          <w:cantSplit/>
          <w:trHeight w:val="2318"/>
          <w:jc w:val="center"/>
        </w:trPr>
        <w:tc>
          <w:tcPr>
            <w:tcW w:w="9066" w:type="dxa"/>
            <w:gridSpan w:val="27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E54B6" w:rsidRDefault="003E54B6">
            <w:pPr>
              <w:numPr>
                <w:ilvl w:val="0"/>
                <w:numId w:val="1"/>
              </w:numPr>
              <w:autoSpaceDE w:val="0"/>
              <w:autoSpaceDN w:val="0"/>
              <w:ind w:left="0" w:firstLine="0"/>
              <w:jc w:val="left"/>
              <w:rPr>
                <w:rFonts w:eastAsia="黑体"/>
                <w:b/>
              </w:rPr>
            </w:pPr>
            <w:r>
              <w:rPr>
                <w:rFonts w:hint="eastAsia"/>
                <w:b/>
              </w:rPr>
              <w:t>交费方式：请将学费通过银行汇入北京大学指定帐户</w:t>
            </w:r>
          </w:p>
          <w:p w:rsidR="003E54B6" w:rsidRDefault="003E54B6" w:rsidP="003E54B6">
            <w:pPr>
              <w:pStyle w:val="NormalWeb"/>
              <w:spacing w:before="0" w:beforeAutospacing="0" w:after="0" w:afterAutospacing="0"/>
              <w:ind w:leftChars="200" w:left="31680"/>
              <w:rPr>
                <w:rFonts w:eastAsia="Times New Roman"/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户</w:t>
            </w:r>
            <w:r>
              <w:rPr>
                <w:b/>
                <w:sz w:val="21"/>
              </w:rPr>
              <w:t xml:space="preserve">  </w:t>
            </w:r>
            <w:r>
              <w:rPr>
                <w:rFonts w:hint="eastAsia"/>
                <w:b/>
                <w:sz w:val="21"/>
              </w:rPr>
              <w:t>名：北京大学</w:t>
            </w:r>
          </w:p>
          <w:p w:rsidR="003E54B6" w:rsidRDefault="003E54B6" w:rsidP="003E54B6">
            <w:pPr>
              <w:pStyle w:val="NormalWeb"/>
              <w:spacing w:before="0" w:beforeAutospacing="0" w:after="0" w:afterAutospacing="0"/>
              <w:ind w:leftChars="200" w:left="31680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帐</w:t>
            </w:r>
            <w:r>
              <w:rPr>
                <w:b/>
                <w:sz w:val="21"/>
              </w:rPr>
              <w:t xml:space="preserve">  </w:t>
            </w:r>
            <w:r>
              <w:rPr>
                <w:rFonts w:hint="eastAsia"/>
                <w:b/>
                <w:sz w:val="21"/>
              </w:rPr>
              <w:t>号：</w:t>
            </w:r>
            <w:r>
              <w:rPr>
                <w:b/>
                <w:sz w:val="21"/>
              </w:rPr>
              <w:t>0200 0045 0908 9131 151</w:t>
            </w:r>
          </w:p>
          <w:p w:rsidR="003E54B6" w:rsidRDefault="003E54B6" w:rsidP="003E54B6">
            <w:pPr>
              <w:pStyle w:val="NormalWeb"/>
              <w:spacing w:before="0" w:beforeAutospacing="0" w:after="0" w:afterAutospacing="0"/>
              <w:ind w:leftChars="200" w:left="31680"/>
              <w:rPr>
                <w:rFonts w:eastAsia="Times New Roman"/>
                <w:b/>
                <w:sz w:val="21"/>
              </w:rPr>
            </w:pPr>
            <w:r>
              <w:rPr>
                <w:rFonts w:hint="eastAsia"/>
                <w:b/>
                <w:spacing w:val="18"/>
                <w:sz w:val="21"/>
              </w:rPr>
              <w:t>开户行</w:t>
            </w:r>
            <w:r>
              <w:rPr>
                <w:rFonts w:hint="eastAsia"/>
                <w:b/>
                <w:sz w:val="21"/>
              </w:rPr>
              <w:t>：工商银行北京海淀西区支行</w:t>
            </w:r>
          </w:p>
          <w:p w:rsidR="003E54B6" w:rsidRDefault="003E54B6" w:rsidP="003E54B6">
            <w:pPr>
              <w:pStyle w:val="NormalWeb"/>
              <w:spacing w:before="0" w:beforeAutospacing="0" w:after="0" w:afterAutospacing="0"/>
              <w:ind w:firstLineChars="196" w:firstLine="31680"/>
              <w:rPr>
                <w:rFonts w:eastAsia="Times New Roman"/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用</w:t>
            </w:r>
            <w:r>
              <w:rPr>
                <w:b/>
                <w:sz w:val="21"/>
              </w:rPr>
              <w:t xml:space="preserve">   </w:t>
            </w:r>
            <w:r>
              <w:rPr>
                <w:rFonts w:hint="eastAsia"/>
                <w:b/>
                <w:sz w:val="21"/>
              </w:rPr>
              <w:t>途：信息学院</w:t>
            </w:r>
            <w:r>
              <w:rPr>
                <w:rFonts w:hint="eastAsia"/>
                <w:b/>
                <w:color w:val="000000"/>
                <w:sz w:val="21"/>
              </w:rPr>
              <w:t>互联网金融班</w:t>
            </w:r>
            <w:r>
              <w:rPr>
                <w:b/>
                <w:color w:val="000000"/>
                <w:sz w:val="21"/>
              </w:rPr>
              <w:t>XXX</w:t>
            </w:r>
            <w:r>
              <w:rPr>
                <w:rFonts w:hint="eastAsia"/>
                <w:b/>
                <w:sz w:val="21"/>
              </w:rPr>
              <w:t>学费</w:t>
            </w:r>
          </w:p>
          <w:p w:rsidR="003E54B6" w:rsidRDefault="003E54B6">
            <w:pPr>
              <w:numPr>
                <w:ilvl w:val="0"/>
                <w:numId w:val="2"/>
              </w:numPr>
              <w:snapToGrid w:val="0"/>
              <w:rPr>
                <w:b/>
                <w:lang w:val="zh-CN"/>
              </w:rPr>
            </w:pPr>
            <w:r>
              <w:rPr>
                <w:rFonts w:hint="eastAsia"/>
                <w:b/>
              </w:rPr>
              <w:t>填好此表后请附上身份证复印件一起传真或发电子邮件到教务处。</w:t>
            </w:r>
          </w:p>
          <w:p w:rsidR="003E54B6" w:rsidRDefault="003E54B6">
            <w:pPr>
              <w:numPr>
                <w:ilvl w:val="0"/>
                <w:numId w:val="2"/>
              </w:numPr>
              <w:snapToGrid w:val="0"/>
              <w:rPr>
                <w:b/>
                <w:lang w:val="zh-CN"/>
              </w:rPr>
            </w:pPr>
            <w:r>
              <w:rPr>
                <w:rFonts w:hint="eastAsia"/>
                <w:b/>
              </w:rPr>
              <w:t>此表复印或传真均有效，请务必详细真实填写上述信息。</w:t>
            </w:r>
          </w:p>
        </w:tc>
      </w:tr>
    </w:tbl>
    <w:p w:rsidR="003E54B6" w:rsidRDefault="003E54B6">
      <w:pPr>
        <w:spacing w:line="276" w:lineRule="auto"/>
        <w:rPr>
          <w:szCs w:val="21"/>
        </w:rPr>
      </w:pPr>
    </w:p>
    <w:sectPr w:rsidR="003E54B6" w:rsidSect="00456677">
      <w:headerReference w:type="even" r:id="rId15"/>
      <w:headerReference w:type="default" r:id="rId16"/>
      <w:pgSz w:w="11906" w:h="16838"/>
      <w:pgMar w:top="1985" w:right="1106" w:bottom="1440" w:left="1418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4B6" w:rsidRDefault="003E54B6" w:rsidP="00456677">
      <w:r>
        <w:separator/>
      </w:r>
    </w:p>
  </w:endnote>
  <w:endnote w:type="continuationSeparator" w:id="0">
    <w:p w:rsidR="003E54B6" w:rsidRDefault="003E54B6" w:rsidP="004566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4B6" w:rsidRDefault="003E54B6" w:rsidP="00456677">
      <w:r>
        <w:separator/>
      </w:r>
    </w:p>
  </w:footnote>
  <w:footnote w:type="continuationSeparator" w:id="0">
    <w:p w:rsidR="003E54B6" w:rsidRDefault="003E54B6" w:rsidP="004566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B6" w:rsidRDefault="003E54B6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i1026" type="#_x0000_t75" style="width:414pt;height:132pt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4B6" w:rsidRDefault="003E54B6">
    <w:pPr>
      <w:widowControl/>
      <w:pBdr>
        <w:bottom w:val="single" w:sz="12" w:space="1" w:color="000000"/>
      </w:pBdr>
      <w:autoSpaceDN w:val="0"/>
      <w:rPr>
        <w:rFonts w:ascii="Times New Roman" w:hAnsi="宋体"/>
      </w:rPr>
    </w:pPr>
    <w:r>
      <w:t xml:space="preserve">                                                                    </w:t>
    </w:r>
    <w:r>
      <w:rPr>
        <w:rFonts w:ascii="Times New Roman" w:hAnsi="宋体"/>
      </w:rPr>
      <w:t xml:space="preserve">  </w:t>
    </w:r>
    <w:r w:rsidRPr="00456677">
      <w:rPr>
        <w:rFonts w:ascii="Times New Roman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8" type="#_x0000_t75" style="width:129.75pt;height:38.25pt" o:preferrelative="f">
          <v:imagedata r:id="rId1" o:title=""/>
        </v:shape>
      </w:pict>
    </w:r>
    <w:r>
      <w:rPr>
        <w:rFonts w:ascii="Times New Roman" w:hAnsi="宋体"/>
      </w:rPr>
      <w:t xml:space="preserve">                      </w:t>
    </w:r>
  </w:p>
  <w:p w:rsidR="003E54B6" w:rsidRDefault="003E54B6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2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3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4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5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6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7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8" w:tentative="1">
      <w:start w:val="1"/>
      <w:numFmt w:val="decimal"/>
      <w:lvlText w:val=""/>
      <w:lvlJc w:val="left"/>
      <w:rPr>
        <w:rFonts w:ascii="Times New Roman" w:cs="Times New Roman"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2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3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4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5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6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7" w:tentative="1">
      <w:start w:val="1"/>
      <w:numFmt w:val="decimal"/>
      <w:lvlText w:val=""/>
      <w:lvlJc w:val="left"/>
      <w:rPr>
        <w:rFonts w:ascii="Times New Roman" w:cs="Times New Roman" w:hint="default"/>
      </w:rPr>
    </w:lvl>
    <w:lvl w:ilvl="8" w:tentative="1">
      <w:start w:val="1"/>
      <w:numFmt w:val="decimal"/>
      <w:lvlText w:val=""/>
      <w:lvlJc w:val="left"/>
      <w:rPr>
        <w:rFonts w:asci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96CE1"/>
    <w:rsid w:val="00132AFE"/>
    <w:rsid w:val="00172A27"/>
    <w:rsid w:val="003E54B6"/>
    <w:rsid w:val="00456677"/>
    <w:rsid w:val="00752E0D"/>
    <w:rsid w:val="32E00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uiPriority="0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6677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56677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5667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56677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56677"/>
    <w:rPr>
      <w:b/>
      <w:kern w:val="44"/>
      <w:sz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56677"/>
    <w:rPr>
      <w:rFonts w:ascii="Arial" w:eastAsia="黑体" w:hAnsi="Arial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56677"/>
    <w:rPr>
      <w:b/>
      <w:sz w:val="32"/>
    </w:rPr>
  </w:style>
  <w:style w:type="paragraph" w:styleId="BalloonText">
    <w:name w:val="Balloon Text"/>
    <w:basedOn w:val="Normal"/>
    <w:link w:val="BalloonTextChar"/>
    <w:uiPriority w:val="99"/>
    <w:rsid w:val="004566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56677"/>
    <w:rPr>
      <w:rFonts w:ascii="Calibri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456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56677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456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56677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45667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character" w:styleId="Strong">
    <w:name w:val="Strong"/>
    <w:basedOn w:val="DefaultParagraphFont"/>
    <w:uiPriority w:val="99"/>
    <w:qFormat/>
    <w:locked/>
    <w:rsid w:val="00456677"/>
    <w:rPr>
      <w:rFonts w:cs="Times New Roman"/>
      <w:b/>
      <w:bCs/>
    </w:rPr>
  </w:style>
  <w:style w:type="paragraph" w:customStyle="1" w:styleId="p0">
    <w:name w:val="p0"/>
    <w:basedOn w:val="Normal"/>
    <w:uiPriority w:val="99"/>
    <w:rsid w:val="00456677"/>
    <w:pPr>
      <w:widowControl/>
    </w:pPr>
    <w:rPr>
      <w:rFonts w:ascii="Times New Roman" w:hAnsi="Times New Roman"/>
      <w:kern w:val="0"/>
      <w:szCs w:val="21"/>
    </w:rPr>
  </w:style>
  <w:style w:type="paragraph" w:customStyle="1" w:styleId="1">
    <w:name w:val="日期1"/>
    <w:basedOn w:val="Normal"/>
    <w:next w:val="Normal"/>
    <w:link w:val="Char"/>
    <w:uiPriority w:val="99"/>
    <w:rsid w:val="00456677"/>
    <w:pPr>
      <w:ind w:leftChars="2500" w:left="100"/>
    </w:pPr>
  </w:style>
  <w:style w:type="paragraph" w:customStyle="1" w:styleId="ListParagraph1">
    <w:name w:val="List Paragraph1"/>
    <w:basedOn w:val="Normal"/>
    <w:uiPriority w:val="99"/>
    <w:rsid w:val="00456677"/>
    <w:pPr>
      <w:ind w:firstLineChars="200" w:firstLine="420"/>
    </w:pPr>
  </w:style>
  <w:style w:type="character" w:customStyle="1" w:styleId="Char">
    <w:name w:val="日期 Char"/>
    <w:basedOn w:val="DefaultParagraphFont"/>
    <w:link w:val="1"/>
    <w:uiPriority w:val="99"/>
    <w:semiHidden/>
    <w:locked/>
    <w:rsid w:val="00456677"/>
    <w:rPr>
      <w:rFonts w:cs="Times New Roman"/>
    </w:rPr>
  </w:style>
  <w:style w:type="character" w:customStyle="1" w:styleId="15">
    <w:name w:val="15"/>
    <w:basedOn w:val="DefaultParagraphFont"/>
    <w:uiPriority w:val="99"/>
    <w:rsid w:val="00456677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15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iki.mbalib.com/wiki/&#233;&#135;&#145;&#232;&#158;&#141;&#228;&#184;&#154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ki.mbalib.com/wiki/&#231;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520</Words>
  <Characters>2966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成就中国卓越董事长的黄埔一期热招中</dc:title>
  <dc:subject/>
  <dc:creator>微软中国</dc:creator>
  <cp:keywords/>
  <dc:description/>
  <cp:lastModifiedBy>微软中国</cp:lastModifiedBy>
  <cp:revision>2</cp:revision>
  <cp:lastPrinted>2014-02-11T08:52:00Z</cp:lastPrinted>
  <dcterms:created xsi:type="dcterms:W3CDTF">2014-08-05T01:50:00Z</dcterms:created>
  <dcterms:modified xsi:type="dcterms:W3CDTF">2015-03-23T06:11:00Z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2052-9.1.0.4985</vt:lpwstr>
  </property>
</Properties>
</file>