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C59" w:rsidRDefault="00C1229E">
      <w:pPr>
        <w:jc w:val="center"/>
        <w:rPr>
          <w:rStyle w:val="a6"/>
          <w:rFonts w:ascii="黑体" w:eastAsia="黑体" w:hAnsi="Arial"/>
          <w:color w:val="000000"/>
          <w:sz w:val="44"/>
          <w:szCs w:val="44"/>
        </w:rPr>
      </w:pPr>
      <w:r>
        <w:rPr>
          <w:rFonts w:hAnsi="宋体" w:hint="eastAsia"/>
          <w:b/>
          <w:color w:val="FF0000"/>
          <w:sz w:val="44"/>
          <w:szCs w:val="44"/>
        </w:rPr>
        <w:t>沪杭特色产业小镇与高端楼盘研习考察团</w:t>
      </w:r>
      <w:r>
        <w:rPr>
          <w:rStyle w:val="a6"/>
          <w:rFonts w:ascii="黑体" w:eastAsia="黑体" w:hAnsi="Arial" w:hint="eastAsia"/>
          <w:color w:val="000000"/>
          <w:sz w:val="44"/>
          <w:szCs w:val="44"/>
        </w:rPr>
        <w:t xml:space="preserve">   </w:t>
      </w:r>
      <w:r>
        <w:rPr>
          <w:rStyle w:val="a6"/>
          <w:rFonts w:ascii="黑体" w:eastAsia="黑体" w:hAnsi="Arial" w:hint="eastAsia"/>
          <w:color w:val="000000"/>
          <w:sz w:val="52"/>
        </w:rPr>
        <w:t xml:space="preserve">          </w:t>
      </w:r>
      <w:r>
        <w:rPr>
          <w:rStyle w:val="a6"/>
          <w:rFonts w:ascii="黑体" w:eastAsia="黑体" w:hAnsi="Arial" w:hint="eastAsia"/>
          <w:color w:val="000000"/>
          <w:sz w:val="44"/>
          <w:szCs w:val="44"/>
        </w:rPr>
        <w:t>---上海、杭州</w:t>
      </w:r>
    </w:p>
    <w:p w:rsidR="00A42C59" w:rsidRDefault="00C1229E">
      <w:pPr>
        <w:jc w:val="center"/>
        <w:rPr>
          <w:rFonts w:ascii="黑体" w:eastAsia="黑体" w:hAnsi="Arial"/>
          <w:b/>
          <w:bCs/>
          <w:color w:val="000000" w:themeColor="text1"/>
          <w:sz w:val="44"/>
          <w:szCs w:val="44"/>
        </w:rPr>
      </w:pPr>
      <w:r>
        <w:rPr>
          <w:rFonts w:ascii="'宋体'" w:eastAsia="'宋体'" w:hAnsi="Arial" w:cs="Arial"/>
          <w:b/>
          <w:bCs/>
          <w:color w:val="000000" w:themeColor="text1"/>
          <w:kern w:val="0"/>
          <w:sz w:val="24"/>
          <w:szCs w:val="24"/>
        </w:rPr>
        <w:t>考察时间</w:t>
      </w:r>
      <w:r>
        <w:rPr>
          <w:rFonts w:ascii="'宋体'" w:eastAsia="'宋体'" w:hAnsi="Arial" w:cs="Arial" w:hint="eastAsia"/>
          <w:b/>
          <w:bCs/>
          <w:color w:val="000000" w:themeColor="text1"/>
          <w:kern w:val="0"/>
          <w:sz w:val="24"/>
          <w:szCs w:val="24"/>
        </w:rPr>
        <w:t>：</w:t>
      </w:r>
      <w:r>
        <w:rPr>
          <w:rFonts w:ascii="'宋体'" w:eastAsia="'宋体'" w:hAnsi="Arial" w:cs="Arial"/>
          <w:b/>
          <w:bCs/>
          <w:color w:val="000000" w:themeColor="text1"/>
          <w:kern w:val="0"/>
          <w:sz w:val="24"/>
          <w:szCs w:val="24"/>
        </w:rPr>
        <w:t>20</w:t>
      </w:r>
      <w:r>
        <w:rPr>
          <w:rFonts w:ascii="'宋体'" w:eastAsia="'宋体'" w:hAnsi="Arial" w:cs="Arial" w:hint="eastAsia"/>
          <w:b/>
          <w:bCs/>
          <w:color w:val="000000" w:themeColor="text1"/>
          <w:kern w:val="0"/>
          <w:sz w:val="24"/>
          <w:szCs w:val="24"/>
        </w:rPr>
        <w:t>17年3月24</w:t>
      </w:r>
      <w:r>
        <w:rPr>
          <w:rFonts w:ascii="'宋体'" w:eastAsia="'宋体'" w:hAnsi="Arial" w:cs="Arial"/>
          <w:b/>
          <w:bCs/>
          <w:color w:val="000000" w:themeColor="text1"/>
          <w:kern w:val="0"/>
          <w:sz w:val="24"/>
          <w:szCs w:val="24"/>
        </w:rPr>
        <w:t>—</w:t>
      </w:r>
      <w:r>
        <w:rPr>
          <w:rFonts w:ascii="'宋体'" w:eastAsia="'宋体'" w:hAnsi="Arial" w:cs="Arial" w:hint="eastAsia"/>
          <w:b/>
          <w:bCs/>
          <w:color w:val="000000" w:themeColor="text1"/>
          <w:kern w:val="0"/>
          <w:sz w:val="24"/>
          <w:szCs w:val="24"/>
        </w:rPr>
        <w:t>27日  地址：上海-杭州 电话：010-</w:t>
      </w:r>
      <w:r w:rsidR="00411549">
        <w:rPr>
          <w:rFonts w:ascii="'宋体'" w:eastAsia="'宋体'" w:hAnsi="Arial" w:cs="Arial" w:hint="eastAsia"/>
          <w:b/>
          <w:bCs/>
          <w:color w:val="000000" w:themeColor="text1"/>
          <w:kern w:val="0"/>
          <w:sz w:val="24"/>
          <w:szCs w:val="24"/>
        </w:rPr>
        <w:t>87697580</w:t>
      </w:r>
    </w:p>
    <w:p w:rsidR="00A42C59" w:rsidRDefault="00C1229E">
      <w:pPr>
        <w:widowControl/>
        <w:spacing w:line="500" w:lineRule="exact"/>
        <w:jc w:val="left"/>
        <w:rPr>
          <w:rFonts w:asciiTheme="majorEastAsia" w:eastAsiaTheme="majorEastAsia" w:hAnsiTheme="majorEastAsia" w:cstheme="majorEastAsia"/>
          <w:bCs/>
          <w:szCs w:val="21"/>
        </w:rPr>
      </w:pPr>
      <w:r>
        <w:rPr>
          <w:rFonts w:ascii="'宋体'" w:eastAsia="'宋体'" w:hAnsi="Arial" w:cs="Arial"/>
          <w:b/>
          <w:bCs/>
          <w:color w:val="000000"/>
          <w:kern w:val="0"/>
          <w:sz w:val="24"/>
          <w:szCs w:val="24"/>
        </w:rPr>
        <w:t> </w:t>
      </w:r>
      <w:r>
        <w:rPr>
          <w:rFonts w:ascii="'宋体'" w:eastAsia="'宋体'" w:hAnsi="Arial" w:cs="Arial" w:hint="eastAsia"/>
          <w:b/>
          <w:bCs/>
          <w:color w:val="000000"/>
          <w:kern w:val="0"/>
          <w:sz w:val="24"/>
          <w:szCs w:val="24"/>
        </w:rPr>
        <w:t xml:space="preserve">  </w:t>
      </w:r>
      <w:r>
        <w:rPr>
          <w:rFonts w:ascii="'宋体'" w:eastAsia="'宋体'" w:hAnsi="Arial" w:cs="Arial"/>
          <w:b/>
          <w:bCs/>
          <w:color w:val="000000"/>
          <w:kern w:val="0"/>
        </w:rPr>
        <w:t>【行程特色】</w:t>
      </w:r>
      <w:r>
        <w:rPr>
          <w:rFonts w:ascii="Arial" w:hAnsi="Arial" w:cs="Arial"/>
          <w:color w:val="000000"/>
          <w:kern w:val="0"/>
          <w:szCs w:val="21"/>
        </w:rPr>
        <w:br/>
      </w:r>
      <w:r>
        <w:rPr>
          <w:rFonts w:ascii="宋体" w:hAnsi="宋体" w:cs="Arial"/>
          <w:b/>
          <w:bCs/>
          <w:color w:val="000000"/>
          <w:kern w:val="0"/>
          <w:sz w:val="24"/>
          <w:szCs w:val="24"/>
        </w:rPr>
        <w:t> </w:t>
      </w:r>
      <w:r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Theme="majorEastAsia" w:eastAsiaTheme="majorEastAsia" w:hAnsiTheme="majorEastAsia" w:cstheme="majorEastAsia" w:hint="eastAsia"/>
          <w:bCs/>
          <w:szCs w:val="21"/>
        </w:rPr>
        <w:t>深度考察+创新体验+资源整合+交流对话、为您呈上一场丰盛的建筑大餐！</w:t>
      </w:r>
    </w:p>
    <w:p w:rsidR="00A42C59" w:rsidRDefault="00C1229E">
      <w:pPr>
        <w:widowControl/>
        <w:spacing w:line="500" w:lineRule="exact"/>
        <w:ind w:leftChars="200" w:left="735" w:hangingChars="150" w:hanging="315"/>
        <w:jc w:val="left"/>
        <w:rPr>
          <w:rFonts w:asciiTheme="majorEastAsia" w:eastAsiaTheme="majorEastAsia" w:hAnsiTheme="majorEastAsia" w:cstheme="majorEastAsia"/>
          <w:bCs/>
          <w:szCs w:val="21"/>
        </w:rPr>
      </w:pPr>
      <w:r>
        <w:rPr>
          <w:rFonts w:asciiTheme="majorEastAsia" w:eastAsiaTheme="majorEastAsia" w:hAnsiTheme="majorEastAsia" w:cstheme="majorEastAsia" w:hint="eastAsia"/>
          <w:bCs/>
          <w:szCs w:val="21"/>
        </w:rPr>
        <w:t>1、全景透视上海、杭州经典别墅、大宅、特色小镇——整个考察过程将系统围绕各小区规划、建筑设计、园林景观局、住宅户型设计、建筑细部处理、社区商业策划等要素展开。</w:t>
      </w:r>
    </w:p>
    <w:p w:rsidR="00A42C59" w:rsidRDefault="00C1229E">
      <w:pPr>
        <w:widowControl/>
        <w:spacing w:line="500" w:lineRule="exact"/>
        <w:ind w:leftChars="150" w:left="315" w:firstLineChars="50" w:firstLine="105"/>
        <w:jc w:val="left"/>
        <w:rPr>
          <w:rFonts w:asciiTheme="majorEastAsia" w:eastAsiaTheme="majorEastAsia" w:hAnsiTheme="majorEastAsia" w:cstheme="majorEastAsia"/>
          <w:bCs/>
          <w:szCs w:val="21"/>
        </w:rPr>
      </w:pPr>
      <w:r>
        <w:rPr>
          <w:rFonts w:asciiTheme="majorEastAsia" w:eastAsiaTheme="majorEastAsia" w:hAnsiTheme="majorEastAsia" w:cstheme="majorEastAsia" w:hint="eastAsia"/>
          <w:bCs/>
          <w:szCs w:val="21"/>
        </w:rPr>
        <w:t>2、追寻项目设计的创作灵感——体验经典大宅的人文环境和自然景观。</w:t>
      </w:r>
    </w:p>
    <w:p w:rsidR="00A42C59" w:rsidRDefault="00C1229E">
      <w:pPr>
        <w:widowControl/>
        <w:spacing w:line="500" w:lineRule="exact"/>
        <w:ind w:leftChars="200" w:left="735" w:hangingChars="150" w:hanging="315"/>
        <w:jc w:val="left"/>
        <w:rPr>
          <w:rFonts w:asciiTheme="majorEastAsia" w:eastAsiaTheme="majorEastAsia" w:hAnsiTheme="majorEastAsia" w:cstheme="majorEastAsia"/>
          <w:bCs/>
          <w:szCs w:val="21"/>
        </w:rPr>
      </w:pPr>
      <w:r>
        <w:rPr>
          <w:rFonts w:asciiTheme="majorEastAsia" w:eastAsiaTheme="majorEastAsia" w:hAnsiTheme="majorEastAsia" w:cstheme="majorEastAsia" w:hint="eastAsia"/>
          <w:bCs/>
          <w:szCs w:val="21"/>
        </w:rPr>
        <w:t>3、多角度、多层次地深度考察抛析，加强经验对接、对话，增进了解，开阔视野：</w:t>
      </w:r>
      <w:r>
        <w:rPr>
          <w:rFonts w:asciiTheme="majorEastAsia" w:eastAsiaTheme="majorEastAsia" w:hAnsiTheme="majorEastAsia" w:cstheme="majorEastAsia" w:hint="eastAsia"/>
          <w:bCs/>
          <w:szCs w:val="21"/>
        </w:rPr>
        <w:br/>
        <w:t>  ——营销新理念借鉴：实地观摩标杆地产的售楼处样板房设计与景观体验区设计</w:t>
      </w:r>
      <w:r>
        <w:rPr>
          <w:rFonts w:asciiTheme="majorEastAsia" w:eastAsiaTheme="majorEastAsia" w:hAnsiTheme="majorEastAsia" w:cstheme="majorEastAsia" w:hint="eastAsia"/>
          <w:bCs/>
          <w:szCs w:val="21"/>
        </w:rPr>
        <w:br/>
        <w:t xml:space="preserve">  ——解读标杆地产“全面家居解决方案”：实地观摩标杆地产精装的样板间</w:t>
      </w:r>
      <w:r>
        <w:rPr>
          <w:rFonts w:asciiTheme="majorEastAsia" w:eastAsiaTheme="majorEastAsia" w:hAnsiTheme="majorEastAsia" w:cstheme="majorEastAsia" w:hint="eastAsia"/>
          <w:bCs/>
          <w:szCs w:val="21"/>
        </w:rPr>
        <w:br/>
        <w:t xml:space="preserve">  ——实地观摩标杆地产住宅项目建造过程中的现场标准化管理</w:t>
      </w:r>
    </w:p>
    <w:p w:rsidR="00A42C59" w:rsidRDefault="00C1229E">
      <w:pPr>
        <w:widowControl/>
        <w:spacing w:line="500" w:lineRule="exact"/>
        <w:ind w:leftChars="200" w:left="781" w:hangingChars="150" w:hanging="361"/>
        <w:jc w:val="left"/>
        <w:rPr>
          <w:rFonts w:ascii="微软雅黑" w:eastAsia="微软雅黑" w:hAnsi="微软雅黑" w:cs="仿宋"/>
          <w:bCs/>
          <w:szCs w:val="21"/>
        </w:rPr>
      </w:pPr>
      <w:r>
        <w:rPr>
          <w:rFonts w:ascii="'宋体'" w:eastAsia="'宋体'" w:hAnsi="Arial" w:cs="Arial"/>
          <w:b/>
          <w:bCs/>
          <w:color w:val="000000"/>
          <w:kern w:val="0"/>
          <w:sz w:val="24"/>
          <w:szCs w:val="24"/>
        </w:rPr>
        <w:t>【</w:t>
      </w:r>
      <w:r>
        <w:rPr>
          <w:rFonts w:ascii="'宋体'" w:eastAsia="'宋体'" w:hAnsi="Arial" w:cs="Arial" w:hint="eastAsia"/>
          <w:b/>
          <w:bCs/>
          <w:color w:val="000000"/>
          <w:kern w:val="0"/>
          <w:sz w:val="24"/>
          <w:szCs w:val="24"/>
        </w:rPr>
        <w:t>行程安排</w:t>
      </w:r>
      <w:r>
        <w:rPr>
          <w:rFonts w:ascii="'宋体'" w:eastAsia="'宋体'" w:hAnsi="Arial" w:cs="Arial"/>
          <w:b/>
          <w:bCs/>
          <w:color w:val="000000"/>
          <w:kern w:val="0"/>
          <w:sz w:val="24"/>
          <w:szCs w:val="24"/>
        </w:rPr>
        <w:t>】</w:t>
      </w: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1913"/>
        <w:gridCol w:w="5467"/>
      </w:tblGrid>
      <w:tr w:rsidR="00A42C59">
        <w:tc>
          <w:tcPr>
            <w:tcW w:w="2160" w:type="dxa"/>
            <w:shd w:val="clear" w:color="auto" w:fill="E0E0E0"/>
            <w:vAlign w:val="center"/>
          </w:tcPr>
          <w:p w:rsidR="00A42C59" w:rsidRDefault="00C1229E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日</w:t>
            </w:r>
            <w:r>
              <w:rPr>
                <w:rFonts w:hAnsi="宋体" w:hint="eastAsia"/>
                <w:b/>
                <w:szCs w:val="21"/>
              </w:rPr>
              <w:t xml:space="preserve">   </w:t>
            </w:r>
            <w:r>
              <w:rPr>
                <w:rFonts w:hAnsi="宋体" w:hint="eastAsia"/>
                <w:b/>
                <w:szCs w:val="21"/>
              </w:rPr>
              <w:t>期</w:t>
            </w:r>
          </w:p>
        </w:tc>
        <w:tc>
          <w:tcPr>
            <w:tcW w:w="1913" w:type="dxa"/>
            <w:shd w:val="clear" w:color="auto" w:fill="E0E0E0"/>
            <w:vAlign w:val="center"/>
          </w:tcPr>
          <w:p w:rsidR="00A42C59" w:rsidRDefault="00C1229E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地</w:t>
            </w:r>
            <w:r>
              <w:rPr>
                <w:rFonts w:hAnsi="宋体" w:hint="eastAsia"/>
                <w:b/>
                <w:szCs w:val="21"/>
              </w:rPr>
              <w:t xml:space="preserve">  </w:t>
            </w:r>
            <w:r>
              <w:rPr>
                <w:rFonts w:hAnsi="宋体" w:hint="eastAsia"/>
                <w:b/>
                <w:szCs w:val="21"/>
              </w:rPr>
              <w:t>点</w:t>
            </w:r>
          </w:p>
        </w:tc>
        <w:tc>
          <w:tcPr>
            <w:tcW w:w="5467" w:type="dxa"/>
            <w:shd w:val="clear" w:color="auto" w:fill="E0E0E0"/>
            <w:vAlign w:val="center"/>
          </w:tcPr>
          <w:p w:rsidR="00A42C59" w:rsidRDefault="00C1229E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沪杭参观项目</w:t>
            </w:r>
          </w:p>
        </w:tc>
      </w:tr>
      <w:tr w:rsidR="00A42C59">
        <w:trPr>
          <w:trHeight w:val="856"/>
        </w:trPr>
        <w:tc>
          <w:tcPr>
            <w:tcW w:w="2160" w:type="dxa"/>
            <w:vAlign w:val="center"/>
          </w:tcPr>
          <w:p w:rsidR="00A42C59" w:rsidRDefault="00C1229E">
            <w:pPr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3月24日</w:t>
            </w:r>
          </w:p>
        </w:tc>
        <w:tc>
          <w:tcPr>
            <w:tcW w:w="1913" w:type="dxa"/>
            <w:vAlign w:val="center"/>
          </w:tcPr>
          <w:p w:rsidR="00A42C59" w:rsidRDefault="00C1229E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上海</w:t>
            </w:r>
          </w:p>
        </w:tc>
        <w:tc>
          <w:tcPr>
            <w:tcW w:w="5467" w:type="dxa"/>
            <w:vAlign w:val="center"/>
          </w:tcPr>
          <w:p w:rsidR="00A42C59" w:rsidRDefault="00CB3E63">
            <w:pPr>
              <w:spacing w:line="360" w:lineRule="exact"/>
              <w:rPr>
                <w:rFonts w:hint="eastAsia"/>
                <w:b/>
              </w:rPr>
            </w:pPr>
            <w:hyperlink r:id="rId7" w:tgtFrame="_blank" w:history="1">
              <w:r w:rsidR="00C1229E">
                <w:rPr>
                  <w:rFonts w:hint="eastAsia"/>
                  <w:b/>
                </w:rPr>
                <w:t>万科</w:t>
              </w:r>
              <w:r w:rsidR="00C1229E">
                <w:rPr>
                  <w:b/>
                </w:rPr>
                <w:t>·</w:t>
              </w:r>
              <w:r w:rsidR="00C1229E">
                <w:rPr>
                  <w:rFonts w:hint="eastAsia"/>
                  <w:b/>
                </w:rPr>
                <w:t>翡翠公园</w:t>
              </w:r>
            </w:hyperlink>
            <w:r w:rsidR="00C1229E">
              <w:rPr>
                <w:rFonts w:hint="eastAsia"/>
                <w:b/>
              </w:rPr>
              <w:t>、</w:t>
            </w:r>
            <w:r w:rsidR="00C1229E">
              <w:rPr>
                <w:rFonts w:hint="eastAsia"/>
                <w:b/>
              </w:rPr>
              <w:t xml:space="preserve"> </w:t>
            </w:r>
            <w:hyperlink r:id="rId8" w:tgtFrame="_blank" w:history="1">
              <w:r w:rsidR="00C1229E">
                <w:rPr>
                  <w:rFonts w:hint="eastAsia"/>
                  <w:b/>
                </w:rPr>
                <w:t>保利</w:t>
              </w:r>
              <w:r w:rsidR="00C1229E">
                <w:rPr>
                  <w:b/>
                </w:rPr>
                <w:t>·</w:t>
              </w:r>
              <w:r w:rsidR="00C1229E">
                <w:rPr>
                  <w:rFonts w:hint="eastAsia"/>
                  <w:b/>
                </w:rPr>
                <w:t>艾庐</w:t>
              </w:r>
            </w:hyperlink>
            <w:r w:rsidR="00C1229E">
              <w:rPr>
                <w:rFonts w:hint="eastAsia"/>
                <w:b/>
              </w:rPr>
              <w:t>、</w:t>
            </w:r>
          </w:p>
          <w:p w:rsidR="00A42C59" w:rsidRDefault="00CB3E63">
            <w:pPr>
              <w:spacing w:line="36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hyperlink r:id="rId9" w:tgtFrame="_blank" w:history="1">
              <w:r w:rsidR="00C1229E">
                <w:rPr>
                  <w:rFonts w:hint="eastAsia"/>
                  <w:b/>
                </w:rPr>
                <w:t>仁恒</w:t>
              </w:r>
              <w:r w:rsidR="00C1229E">
                <w:rPr>
                  <w:b/>
                </w:rPr>
                <w:t>·</w:t>
              </w:r>
              <w:r w:rsidR="00C1229E">
                <w:rPr>
                  <w:rFonts w:hint="eastAsia"/>
                  <w:b/>
                </w:rPr>
                <w:t>公园世纪</w:t>
              </w:r>
            </w:hyperlink>
            <w:r w:rsidR="00C1229E">
              <w:rPr>
                <w:rFonts w:hint="eastAsia"/>
                <w:b/>
              </w:rPr>
              <w:t>、</w:t>
            </w:r>
            <w:r w:rsidR="00C1229E">
              <w:rPr>
                <w:rFonts w:hint="eastAsia"/>
                <w:b/>
              </w:rPr>
              <w:t xml:space="preserve"> </w:t>
            </w:r>
            <w:r w:rsidR="00C1229E">
              <w:rPr>
                <w:rFonts w:hint="eastAsia"/>
                <w:b/>
              </w:rPr>
              <w:t>万科</w:t>
            </w:r>
            <w:r w:rsidR="00C1229E">
              <w:rPr>
                <w:b/>
              </w:rPr>
              <w:t>·</w:t>
            </w:r>
            <w:r w:rsidR="00C1229E">
              <w:rPr>
                <w:rFonts w:hint="eastAsia"/>
                <w:b/>
              </w:rPr>
              <w:t>翡翠雅宾利</w:t>
            </w:r>
          </w:p>
        </w:tc>
      </w:tr>
      <w:tr w:rsidR="00A42C59">
        <w:trPr>
          <w:trHeight w:val="938"/>
        </w:trPr>
        <w:tc>
          <w:tcPr>
            <w:tcW w:w="2160" w:type="dxa"/>
            <w:vAlign w:val="center"/>
          </w:tcPr>
          <w:p w:rsidR="00A42C59" w:rsidRDefault="00C1229E">
            <w:pPr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3月25日</w:t>
            </w:r>
          </w:p>
        </w:tc>
        <w:tc>
          <w:tcPr>
            <w:tcW w:w="1913" w:type="dxa"/>
            <w:vAlign w:val="center"/>
          </w:tcPr>
          <w:p w:rsidR="00A42C59" w:rsidRDefault="00C1229E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上海-杭州</w:t>
            </w:r>
          </w:p>
        </w:tc>
        <w:tc>
          <w:tcPr>
            <w:tcW w:w="5467" w:type="dxa"/>
            <w:vAlign w:val="center"/>
          </w:tcPr>
          <w:p w:rsidR="00A42C59" w:rsidRDefault="00C1229E">
            <w:pPr>
              <w:rPr>
                <w:rFonts w:hint="eastAsia"/>
              </w:rPr>
            </w:pPr>
            <w:r>
              <w:rPr>
                <w:rFonts w:hint="eastAsia"/>
              </w:rPr>
              <w:t>上午参观</w:t>
            </w:r>
            <w:r>
              <w:rPr>
                <w:rFonts w:hint="eastAsia"/>
                <w:b/>
              </w:rPr>
              <w:t>瑞虹新城悦庭、中粮</w:t>
            </w:r>
            <w:r>
              <w:rPr>
                <w:b/>
              </w:rPr>
              <w:t>·</w:t>
            </w:r>
            <w:r>
              <w:rPr>
                <w:rFonts w:hint="eastAsia"/>
                <w:b/>
              </w:rPr>
              <w:t>天悦壹号</w:t>
            </w:r>
            <w:r>
              <w:rPr>
                <w:rFonts w:hint="eastAsia"/>
              </w:rPr>
              <w:t>。</w:t>
            </w:r>
          </w:p>
          <w:p w:rsidR="00A42C59" w:rsidRDefault="00C1229E">
            <w:pPr>
              <w:spacing w:line="36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hint="eastAsia"/>
              </w:rPr>
              <w:t>下午乘车前往杭州，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抵达后参观</w:t>
            </w:r>
            <w:hyperlink r:id="rId10" w:tgtFrame="_blank" w:tooltip="绿城留香园" w:history="1">
              <w:r>
                <w:rPr>
                  <w:b/>
                </w:rPr>
                <w:t>绿城</w:t>
              </w:r>
              <w:r>
                <w:rPr>
                  <w:b/>
                </w:rPr>
                <w:t>·</w:t>
              </w:r>
              <w:r>
                <w:rPr>
                  <w:b/>
                </w:rPr>
                <w:t>留香园</w:t>
              </w:r>
            </w:hyperlink>
          </w:p>
        </w:tc>
      </w:tr>
      <w:tr w:rsidR="00A42C59">
        <w:trPr>
          <w:trHeight w:val="838"/>
        </w:trPr>
        <w:tc>
          <w:tcPr>
            <w:tcW w:w="2160" w:type="dxa"/>
            <w:vAlign w:val="center"/>
          </w:tcPr>
          <w:p w:rsidR="00A42C59" w:rsidRDefault="00C1229E">
            <w:pPr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3月26日</w:t>
            </w:r>
          </w:p>
        </w:tc>
        <w:tc>
          <w:tcPr>
            <w:tcW w:w="1913" w:type="dxa"/>
            <w:vAlign w:val="center"/>
          </w:tcPr>
          <w:p w:rsidR="00A42C59" w:rsidRDefault="00C1229E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杭州</w:t>
            </w:r>
          </w:p>
        </w:tc>
        <w:tc>
          <w:tcPr>
            <w:tcW w:w="5467" w:type="dxa"/>
            <w:vAlign w:val="center"/>
          </w:tcPr>
          <w:p w:rsidR="00A42C59" w:rsidRDefault="00C1229E">
            <w:pPr>
              <w:spacing w:line="360" w:lineRule="exact"/>
              <w:rPr>
                <w:rFonts w:hint="eastAsia"/>
                <w:b/>
              </w:rPr>
            </w:pPr>
            <w:r>
              <w:rPr>
                <w:b/>
              </w:rPr>
              <w:t>绿城</w:t>
            </w:r>
            <w:r>
              <w:rPr>
                <w:b/>
              </w:rPr>
              <w:t>·</w:t>
            </w:r>
            <w:r>
              <w:rPr>
                <w:b/>
              </w:rPr>
              <w:t>桃李春风</w:t>
            </w:r>
            <w:r>
              <w:rPr>
                <w:rFonts w:hint="eastAsia"/>
                <w:b/>
              </w:rPr>
              <w:t>二期、</w:t>
            </w:r>
            <w:r>
              <w:rPr>
                <w:b/>
              </w:rPr>
              <w:t>蓝城</w:t>
            </w:r>
            <w:r>
              <w:rPr>
                <w:b/>
              </w:rPr>
              <w:t>·</w:t>
            </w:r>
            <w:r>
              <w:rPr>
                <w:b/>
              </w:rPr>
              <w:t>观云小镇</w:t>
            </w:r>
            <w:r>
              <w:rPr>
                <w:rFonts w:hint="eastAsia"/>
                <w:b/>
              </w:rPr>
              <w:t>、万科坤和</w:t>
            </w:r>
            <w:r>
              <w:rPr>
                <w:b/>
              </w:rPr>
              <w:t>·</w:t>
            </w:r>
            <w:r>
              <w:rPr>
                <w:rFonts w:hint="eastAsia"/>
                <w:b/>
              </w:rPr>
              <w:t>玉泉、</w:t>
            </w:r>
          </w:p>
          <w:p w:rsidR="00A42C59" w:rsidRDefault="00C1229E">
            <w:pPr>
              <w:spacing w:line="360" w:lineRule="exact"/>
              <w:rPr>
                <w:rFonts w:asciiTheme="majorEastAsia" w:eastAsiaTheme="majorEastAsia" w:hAnsiTheme="majorEastAsia" w:cstheme="majorEastAsia"/>
                <w:kern w:val="36"/>
                <w:szCs w:val="21"/>
              </w:rPr>
            </w:pPr>
            <w:r>
              <w:rPr>
                <w:rFonts w:hint="eastAsia"/>
                <w:b/>
              </w:rPr>
              <w:t>滨江华家池、</w:t>
            </w:r>
            <w:r>
              <w:rPr>
                <w:rFonts w:hint="eastAsia"/>
                <w:b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b/>
              </w:rPr>
              <w:t>绿城·桃源小镇</w:t>
            </w:r>
          </w:p>
        </w:tc>
      </w:tr>
      <w:tr w:rsidR="00A42C59">
        <w:trPr>
          <w:trHeight w:val="838"/>
        </w:trPr>
        <w:tc>
          <w:tcPr>
            <w:tcW w:w="2160" w:type="dxa"/>
            <w:vAlign w:val="center"/>
          </w:tcPr>
          <w:p w:rsidR="00A42C59" w:rsidRDefault="00C1229E">
            <w:pPr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3月27</w:t>
            </w:r>
          </w:p>
        </w:tc>
        <w:tc>
          <w:tcPr>
            <w:tcW w:w="1913" w:type="dxa"/>
            <w:vAlign w:val="center"/>
          </w:tcPr>
          <w:p w:rsidR="00A42C59" w:rsidRDefault="00C1229E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杭州</w:t>
            </w:r>
          </w:p>
        </w:tc>
        <w:tc>
          <w:tcPr>
            <w:tcW w:w="5467" w:type="dxa"/>
            <w:vAlign w:val="center"/>
          </w:tcPr>
          <w:p w:rsidR="00A42C59" w:rsidRDefault="00C1229E"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b/>
              </w:rPr>
              <w:t>参观特色产业小镇：</w:t>
            </w:r>
            <w:r>
              <w:rPr>
                <w:b/>
              </w:rPr>
              <w:t>梦想小镇</w:t>
            </w:r>
            <w:r>
              <w:rPr>
                <w:rFonts w:hint="eastAsia"/>
                <w:b/>
              </w:rPr>
              <w:t>、</w:t>
            </w:r>
            <w:r>
              <w:rPr>
                <w:b/>
              </w:rPr>
              <w:t>云栖小镇</w:t>
            </w:r>
            <w:r>
              <w:rPr>
                <w:rFonts w:hint="eastAsia"/>
                <w:b/>
              </w:rPr>
              <w:t>、艺尚小镇</w:t>
            </w:r>
          </w:p>
        </w:tc>
      </w:tr>
    </w:tbl>
    <w:p w:rsidR="00A42C59" w:rsidRDefault="00C1229E">
      <w:pPr>
        <w:jc w:val="left"/>
        <w:rPr>
          <w:rFonts w:hAnsi="宋体"/>
          <w:b/>
          <w:szCs w:val="21"/>
        </w:rPr>
      </w:pPr>
      <w:r>
        <w:rPr>
          <w:rFonts w:hAnsi="宋体" w:hint="eastAsia"/>
          <w:b/>
          <w:szCs w:val="21"/>
        </w:rPr>
        <w:t>二、</w:t>
      </w:r>
      <w:r>
        <w:rPr>
          <w:rFonts w:hAnsi="宋体" w:hint="eastAsia"/>
          <w:b/>
          <w:szCs w:val="21"/>
        </w:rPr>
        <w:t xml:space="preserve"> </w:t>
      </w:r>
      <w:r>
        <w:rPr>
          <w:rFonts w:hAnsi="宋体" w:hint="eastAsia"/>
          <w:b/>
          <w:szCs w:val="21"/>
        </w:rPr>
        <w:t>参团人员：</w:t>
      </w:r>
    </w:p>
    <w:p w:rsidR="00A42C59" w:rsidRDefault="00C1229E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>
        <w:rPr>
          <w:szCs w:val="21"/>
        </w:rPr>
        <w:t>房地产开发经营部、</w:t>
      </w:r>
      <w:r>
        <w:rPr>
          <w:rFonts w:hint="eastAsia"/>
          <w:szCs w:val="21"/>
        </w:rPr>
        <w:t>规划设计</w:t>
      </w:r>
      <w:r>
        <w:rPr>
          <w:szCs w:val="21"/>
        </w:rPr>
        <w:t>部、销售部、策划部、投资部、</w:t>
      </w:r>
      <w:r>
        <w:rPr>
          <w:rFonts w:hint="eastAsia"/>
          <w:szCs w:val="21"/>
        </w:rPr>
        <w:t>研</w:t>
      </w:r>
      <w:r>
        <w:rPr>
          <w:szCs w:val="21"/>
        </w:rPr>
        <w:t>发部等</w:t>
      </w:r>
      <w:r>
        <w:rPr>
          <w:rFonts w:hint="eastAsia"/>
          <w:szCs w:val="21"/>
        </w:rPr>
        <w:t>部门的相关人员；</w:t>
      </w:r>
    </w:p>
    <w:p w:rsidR="00A42C59" w:rsidRDefault="00C1229E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、建筑师、规划师、景观建筑师</w:t>
      </w:r>
    </w:p>
    <w:p w:rsidR="00A42C59" w:rsidRDefault="00C1229E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、房地产顾问公司、</w:t>
      </w:r>
      <w:r>
        <w:rPr>
          <w:szCs w:val="21"/>
        </w:rPr>
        <w:t>物业</w:t>
      </w:r>
      <w:r>
        <w:rPr>
          <w:rFonts w:hint="eastAsia"/>
          <w:szCs w:val="21"/>
        </w:rPr>
        <w:t>管理</w:t>
      </w:r>
      <w:r>
        <w:rPr>
          <w:szCs w:val="21"/>
        </w:rPr>
        <w:t>公司</w:t>
      </w:r>
      <w:r>
        <w:rPr>
          <w:rFonts w:hint="eastAsia"/>
          <w:szCs w:val="21"/>
        </w:rPr>
        <w:t>等</w:t>
      </w:r>
      <w:r>
        <w:rPr>
          <w:szCs w:val="21"/>
        </w:rPr>
        <w:t>单位</w:t>
      </w:r>
      <w:r>
        <w:rPr>
          <w:rFonts w:hint="eastAsia"/>
          <w:szCs w:val="21"/>
        </w:rPr>
        <w:t>的</w:t>
      </w:r>
      <w:r>
        <w:rPr>
          <w:szCs w:val="21"/>
        </w:rPr>
        <w:t>负责人</w:t>
      </w:r>
      <w:r>
        <w:rPr>
          <w:rFonts w:hint="eastAsia"/>
          <w:szCs w:val="21"/>
        </w:rPr>
        <w:t>；</w:t>
      </w:r>
    </w:p>
    <w:p w:rsidR="00A42C59" w:rsidRDefault="00C1229E">
      <w:pPr>
        <w:jc w:val="left"/>
        <w:rPr>
          <w:rFonts w:hint="eastAsia"/>
          <w:szCs w:val="21"/>
        </w:rPr>
      </w:pPr>
      <w:r>
        <w:rPr>
          <w:rFonts w:hAnsi="宋体" w:hint="eastAsia"/>
          <w:b/>
          <w:szCs w:val="21"/>
        </w:rPr>
        <w:t>三、</w:t>
      </w:r>
      <w:r>
        <w:rPr>
          <w:rFonts w:hAnsi="宋体" w:hint="eastAsia"/>
          <w:b/>
          <w:szCs w:val="21"/>
        </w:rPr>
        <w:t xml:space="preserve"> </w:t>
      </w:r>
      <w:r>
        <w:rPr>
          <w:rFonts w:hAnsi="宋体" w:hint="eastAsia"/>
          <w:b/>
          <w:szCs w:val="21"/>
        </w:rPr>
        <w:t>费用说明：</w:t>
      </w:r>
    </w:p>
    <w:p w:rsidR="00A42C59" w:rsidRDefault="00C1229E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  <w:b/>
        </w:rPr>
        <w:t>参加全程察团的费用为</w:t>
      </w:r>
      <w:r>
        <w:rPr>
          <w:rFonts w:hint="eastAsia"/>
        </w:rPr>
        <w:t>：￥</w:t>
      </w:r>
      <w:r>
        <w:rPr>
          <w:rFonts w:hint="eastAsia"/>
          <w:b/>
        </w:rPr>
        <w:t>4600</w:t>
      </w:r>
      <w:r>
        <w:rPr>
          <w:rFonts w:hint="eastAsia"/>
        </w:rPr>
        <w:t>元人民币</w:t>
      </w:r>
      <w:r>
        <w:rPr>
          <w:rFonts w:hint="eastAsia"/>
        </w:rPr>
        <w:t>/</w:t>
      </w:r>
      <w:r>
        <w:rPr>
          <w:rFonts w:hint="eastAsia"/>
        </w:rPr>
        <w:t>人；</w:t>
      </w:r>
      <w:r>
        <w:rPr>
          <w:rFonts w:hint="eastAsia"/>
          <w:b/>
        </w:rPr>
        <w:t>只参加前三天考察的费用为</w:t>
      </w:r>
      <w:r>
        <w:rPr>
          <w:rFonts w:hint="eastAsia"/>
        </w:rPr>
        <w:t>：</w:t>
      </w:r>
      <w:r>
        <w:rPr>
          <w:rFonts w:hint="eastAsia"/>
          <w:b/>
        </w:rPr>
        <w:t>3600</w:t>
      </w:r>
      <w:r>
        <w:rPr>
          <w:rFonts w:hint="eastAsia"/>
        </w:rPr>
        <w:t>元人民币</w:t>
      </w:r>
      <w:r>
        <w:rPr>
          <w:rFonts w:hint="eastAsia"/>
        </w:rPr>
        <w:t>/</w:t>
      </w:r>
      <w:r>
        <w:rPr>
          <w:rFonts w:hint="eastAsia"/>
        </w:rPr>
        <w:t>人</w:t>
      </w:r>
    </w:p>
    <w:p w:rsidR="00A42C59" w:rsidRDefault="00C1229E">
      <w:pPr>
        <w:rPr>
          <w:rFonts w:hint="eastAsia"/>
        </w:rPr>
      </w:pPr>
      <w:r>
        <w:rPr>
          <w:rFonts w:hint="eastAsia"/>
        </w:rPr>
        <w:t>（此费用包括：午餐餐费、组织费、考察项目调研费、城际间考察用车费、路桥费等）；</w:t>
      </w:r>
    </w:p>
    <w:p w:rsidR="00A42C59" w:rsidRDefault="00C1229E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、住宿酒店我中心可代为预订，费用自理（价格在</w:t>
      </w:r>
      <w:r>
        <w:rPr>
          <w:rFonts w:hint="eastAsia"/>
        </w:rPr>
        <w:t>400</w:t>
      </w:r>
      <w:r>
        <w:rPr>
          <w:rFonts w:hint="eastAsia"/>
        </w:rPr>
        <w:t>元左右）如需住宿，请务必提前一周与我们联系</w:t>
      </w:r>
      <w:r>
        <w:rPr>
          <w:rFonts w:hint="eastAsia"/>
        </w:rPr>
        <w:t>.</w:t>
      </w:r>
    </w:p>
    <w:p w:rsidR="00A42C59" w:rsidRDefault="00C1229E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、请于</w:t>
      </w:r>
      <w:r>
        <w:rPr>
          <w:rFonts w:hint="eastAsia"/>
          <w:b/>
          <w:u w:val="single"/>
        </w:rPr>
        <w:t>3</w:t>
      </w:r>
      <w:r>
        <w:rPr>
          <w:rFonts w:hint="eastAsia"/>
          <w:b/>
          <w:u w:val="single"/>
        </w:rPr>
        <w:t>月</w:t>
      </w:r>
      <w:r>
        <w:rPr>
          <w:rFonts w:hint="eastAsia"/>
          <w:b/>
          <w:u w:val="single"/>
        </w:rPr>
        <w:t>18</w:t>
      </w:r>
      <w:r>
        <w:rPr>
          <w:rFonts w:hint="eastAsia"/>
          <w:b/>
          <w:u w:val="single"/>
        </w:rPr>
        <w:t>日</w:t>
      </w:r>
      <w:r>
        <w:rPr>
          <w:rFonts w:hint="eastAsia"/>
        </w:rPr>
        <w:t>之前报名，以便于我中心提前安排相关事宜。</w:t>
      </w:r>
    </w:p>
    <w:p w:rsidR="00A42C59" w:rsidRDefault="00A42C59">
      <w:pPr>
        <w:widowControl/>
        <w:shd w:val="clear" w:color="auto" w:fill="FFFFFF"/>
        <w:spacing w:line="360" w:lineRule="exact"/>
        <w:rPr>
          <w:rFonts w:ascii="微软雅黑" w:eastAsia="微软雅黑" w:hAnsi="微软雅黑" w:cs="Arial"/>
          <w:color w:val="333333"/>
          <w:spacing w:val="14"/>
          <w:kern w:val="0"/>
          <w:sz w:val="24"/>
          <w:szCs w:val="24"/>
        </w:rPr>
      </w:pPr>
    </w:p>
    <w:p w:rsidR="00A42C59" w:rsidRDefault="00C1229E">
      <w:pPr>
        <w:widowControl/>
        <w:shd w:val="clear" w:color="auto" w:fill="FFFFFF"/>
        <w:spacing w:line="360" w:lineRule="exact"/>
        <w:rPr>
          <w:rFonts w:ascii="微软雅黑" w:eastAsia="微软雅黑" w:hAnsi="微软雅黑" w:cs="Arial"/>
          <w:b/>
          <w:bCs/>
          <w:color w:val="333333"/>
          <w:spacing w:val="14"/>
          <w:kern w:val="0"/>
          <w:sz w:val="18"/>
          <w:szCs w:val="18"/>
        </w:rPr>
      </w:pPr>
      <w:r>
        <w:rPr>
          <w:rFonts w:ascii="微软雅黑" w:eastAsia="微软雅黑" w:hAnsi="微软雅黑" w:cs="Arial" w:hint="eastAsia"/>
          <w:color w:val="333333"/>
          <w:spacing w:val="14"/>
          <w:kern w:val="0"/>
          <w:sz w:val="24"/>
          <w:szCs w:val="24"/>
        </w:rPr>
        <w:lastRenderedPageBreak/>
        <w:t xml:space="preserve">                            </w:t>
      </w:r>
      <w:r>
        <w:rPr>
          <w:rFonts w:ascii="微软雅黑" w:eastAsia="微软雅黑" w:hAnsi="微软雅黑" w:cs="Arial" w:hint="eastAsia"/>
          <w:b/>
          <w:bCs/>
          <w:color w:val="333333"/>
          <w:spacing w:val="14"/>
          <w:kern w:val="0"/>
          <w:sz w:val="24"/>
          <w:szCs w:val="24"/>
        </w:rPr>
        <w:t>部分项目介绍</w:t>
      </w:r>
      <w:r>
        <w:rPr>
          <w:rFonts w:ascii="微软雅黑" w:eastAsia="微软雅黑" w:hAnsi="微软雅黑" w:cs="Arial" w:hint="eastAsia"/>
          <w:b/>
          <w:bCs/>
          <w:color w:val="333333"/>
          <w:spacing w:val="14"/>
          <w:kern w:val="0"/>
          <w:sz w:val="18"/>
          <w:szCs w:val="18"/>
        </w:rPr>
        <w:t>：</w:t>
      </w:r>
    </w:p>
    <w:p w:rsidR="00A42C59" w:rsidRDefault="00A42C59">
      <w:pPr>
        <w:spacing w:line="360" w:lineRule="exact"/>
        <w:rPr>
          <w:rFonts w:ascii="黑体" w:eastAsia="黑体" w:hAnsi="黑体"/>
          <w:b/>
          <w:sz w:val="24"/>
          <w:szCs w:val="24"/>
        </w:rPr>
      </w:pPr>
    </w:p>
    <w:p w:rsidR="00A42C59" w:rsidRDefault="00C1229E">
      <w:pPr>
        <w:spacing w:line="520" w:lineRule="exact"/>
        <w:rPr>
          <w:rFonts w:ascii="黑体" w:eastAsia="黑体" w:hAnsi="黑体"/>
          <w:b/>
          <w:sz w:val="24"/>
          <w:szCs w:val="24"/>
        </w:rPr>
      </w:pPr>
      <w:r>
        <w:rPr>
          <w:rFonts w:eastAsia="黑体" w:hint="eastAsia"/>
          <w:b/>
          <w:noProof/>
          <w:sz w:val="18"/>
          <w:szCs w:val="18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4511040</wp:posOffset>
            </wp:positionH>
            <wp:positionV relativeFrom="paragraph">
              <wp:posOffset>146685</wp:posOffset>
            </wp:positionV>
            <wp:extent cx="1911350" cy="1179195"/>
            <wp:effectExtent l="0" t="0" r="12700" b="1905"/>
            <wp:wrapSquare wrapText="bothSides"/>
            <wp:docPr id="1" name="图片 2" descr="万科翡翠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万科翡翠园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1179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hyperlink r:id="rId12" w:tgtFrame="_blank" w:history="1">
        <w:r>
          <w:rPr>
            <w:rFonts w:ascii="黑体" w:eastAsia="黑体" w:hAnsi="黑体" w:hint="eastAsia"/>
            <w:b/>
            <w:sz w:val="24"/>
            <w:szCs w:val="24"/>
            <w:shd w:val="clear" w:color="FFFFFF" w:fill="D9D9D9"/>
          </w:rPr>
          <w:t>万科·翡翠公园</w:t>
        </w:r>
      </w:hyperlink>
      <w:r w:rsidR="00CB3E63">
        <w:rPr>
          <w:rFonts w:ascii="黑体" w:eastAsia="黑体" w:hAnsi="黑体" w:cs="宋体"/>
          <w:kern w:val="0"/>
          <w:sz w:val="24"/>
          <w:szCs w:val="24"/>
        </w:rPr>
        <w:fldChar w:fldCharType="begin"/>
      </w:r>
      <w:r>
        <w:rPr>
          <w:rFonts w:ascii="黑体" w:eastAsia="黑体" w:hAnsi="黑体" w:cs="宋体"/>
          <w:kern w:val="0"/>
          <w:sz w:val="24"/>
          <w:szCs w:val="24"/>
        </w:rPr>
        <w:instrText>INCLUDEPICTURE \d "C:\\Documents and Settings\\</w:instrText>
      </w:r>
      <w:r>
        <w:rPr>
          <w:rFonts w:ascii="宋体" w:eastAsia="黑体" w:hAnsi="宋体" w:cs="宋体"/>
          <w:kern w:val="0"/>
          <w:sz w:val="24"/>
          <w:szCs w:val="24"/>
        </w:rPr>
        <w:instrText>å</w:instrText>
      </w:r>
      <w:r>
        <w:rPr>
          <w:rFonts w:ascii="黑体" w:eastAsia="黑体" w:hAnsi="黑体" w:cs="宋体"/>
          <w:kern w:val="0"/>
          <w:sz w:val="24"/>
          <w:szCs w:val="24"/>
        </w:rPr>
        <w:instrText></w:instrText>
      </w:r>
      <w:r>
        <w:rPr>
          <w:rFonts w:ascii="宋体" w:eastAsia="黑体" w:hAnsi="宋体" w:cs="宋体"/>
          <w:kern w:val="0"/>
          <w:sz w:val="24"/>
          <w:szCs w:val="24"/>
        </w:rPr>
        <w:instrText>¶å</w:instrText>
      </w:r>
      <w:r>
        <w:rPr>
          <w:rFonts w:ascii="黑体" w:eastAsia="黑体" w:hAnsi="黑体" w:cs="宋体"/>
          <w:kern w:val="0"/>
          <w:sz w:val="24"/>
          <w:szCs w:val="24"/>
        </w:rPr>
        <w:instrText>°”è</w:instrText>
      </w:r>
      <w:r>
        <w:rPr>
          <w:rFonts w:ascii="宋体" w:eastAsia="黑体" w:hAnsi="宋体" w:cs="宋体"/>
          <w:kern w:val="0"/>
          <w:sz w:val="24"/>
          <w:szCs w:val="24"/>
        </w:rPr>
        <w:instrText>Š</w:instrText>
      </w:r>
      <w:r>
        <w:rPr>
          <w:rFonts w:ascii="黑体" w:eastAsia="黑体" w:hAnsi="黑体" w:cs="宋体"/>
          <w:kern w:val="0"/>
          <w:sz w:val="24"/>
          <w:szCs w:val="24"/>
        </w:rPr>
        <w:instrText>±</w:instrText>
      </w:r>
      <w:r>
        <w:rPr>
          <w:rFonts w:ascii="宋体" w:eastAsia="黑体" w:hAnsi="宋体" w:cs="宋体"/>
          <w:kern w:val="0"/>
          <w:sz w:val="24"/>
          <w:szCs w:val="24"/>
        </w:rPr>
        <w:instrText>å¼</w:instrText>
      </w:r>
      <w:r>
        <w:rPr>
          <w:rFonts w:ascii="黑体" w:eastAsia="黑体" w:hAnsi="黑体" w:cs="宋体"/>
          <w:kern w:val="0"/>
          <w:sz w:val="24"/>
          <w:szCs w:val="24"/>
        </w:rPr>
        <w:instrText xml:space="preserve">€\\Application Data\\Tencent\\Users\\592142607\\QQ\\WinTemp\\RichOle\\RZ~K3HDG_O~OVU4PYQ$6I`B.png" \* MERGEFORMATINET </w:instrText>
      </w:r>
      <w:r w:rsidR="00CB3E63">
        <w:rPr>
          <w:rFonts w:ascii="黑体" w:eastAsia="黑体" w:hAnsi="黑体" w:cs="宋体"/>
          <w:kern w:val="0"/>
          <w:sz w:val="24"/>
          <w:szCs w:val="24"/>
        </w:rPr>
        <w:fldChar w:fldCharType="end"/>
      </w:r>
    </w:p>
    <w:p w:rsidR="00A42C59" w:rsidRDefault="00C1229E">
      <w:pPr>
        <w:spacing w:line="40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</w:rPr>
        <w:t>【项目介绍】</w:t>
      </w:r>
      <w: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  <w:t>万科翡翠公园总建筑面积约30万平方米，坐落于浦东张江高科技园区内。万科翡翠公园约1/3的土地用以建造公园，缔造出公园生活综合区，小区内有多个主题公园、多重物业类型以及独立景观小品。</w:t>
      </w:r>
    </w:p>
    <w:p w:rsidR="00A42C59" w:rsidRDefault="00C1229E">
      <w:pPr>
        <w:spacing w:line="520" w:lineRule="exact"/>
        <w:rPr>
          <w:rFonts w:ascii="黑体" w:eastAsia="黑体" w:hAnsi="黑体"/>
          <w:b/>
          <w:sz w:val="24"/>
          <w:szCs w:val="24"/>
          <w:shd w:val="clear" w:color="FFFFFF" w:fill="D9D9D9"/>
        </w:rPr>
      </w:pPr>
      <w:r>
        <w:rPr>
          <w:rFonts w:ascii="黑体" w:eastAsia="黑体" w:hAnsi="黑体" w:hint="eastAsia"/>
          <w:b/>
          <w:sz w:val="24"/>
          <w:szCs w:val="24"/>
          <w:shd w:val="clear" w:color="FFFFFF" w:fill="D9D9D9"/>
        </w:rPr>
        <w:t>绿城·留香园</w:t>
      </w:r>
    </w:p>
    <w:p w:rsidR="00A42C59" w:rsidRDefault="00C1229E">
      <w:pPr>
        <w:widowControl/>
        <w:spacing w:line="440" w:lineRule="exact"/>
        <w:jc w:val="left"/>
        <w:rPr>
          <w:rFonts w:ascii="微软雅黑" w:eastAsia="微软雅黑" w:hAnsi="微软雅黑" w:cs="Arial"/>
          <w:color w:val="333333"/>
          <w:kern w:val="0"/>
          <w:sz w:val="18"/>
          <w:szCs w:val="18"/>
        </w:rPr>
      </w:pPr>
      <w:r>
        <w:rPr>
          <w:rFonts w:eastAsia="黑体" w:hint="eastAsia"/>
          <w:b/>
          <w:noProof/>
          <w:sz w:val="18"/>
          <w:szCs w:val="18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4515485</wp:posOffset>
            </wp:positionH>
            <wp:positionV relativeFrom="paragraph">
              <wp:posOffset>157480</wp:posOffset>
            </wp:positionV>
            <wp:extent cx="1910715" cy="1315085"/>
            <wp:effectExtent l="0" t="0" r="13335" b="18415"/>
            <wp:wrapSquare wrapText="bothSides"/>
            <wp:docPr id="2" name="图片 3" descr="绿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绿城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715" cy="1315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宋体" w:hint="eastAsia"/>
          <w:b/>
          <w:bCs/>
          <w:color w:val="000000"/>
          <w:kern w:val="0"/>
        </w:rPr>
        <w:t>【项目介绍】</w:t>
      </w:r>
      <w: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  <w:t>绿城留香园，集合绿城22年营造品质、人文馨香，承载“涵养一座城市的高贵”的使命。项目位于素有杭城“陆家嘴”之称的钱江新城江河汇流区核心位置，承袭春江花月、蓝色钱江、新绿园等标杆作品的天赋贵胄血统，并创新导入“健康、智慧、便捷”生活理念，定制100-180㎡精装臻品，引领绿城新一代都市轻奢豪宅生活范本。</w:t>
      </w:r>
    </w:p>
    <w:p w:rsidR="00A42C59" w:rsidRDefault="00C1229E">
      <w:pPr>
        <w:spacing w:line="520" w:lineRule="exact"/>
        <w:rPr>
          <w:rFonts w:eastAsia="黑体" w:hint="eastAsia"/>
          <w:b/>
          <w:sz w:val="24"/>
          <w:szCs w:val="24"/>
          <w:shd w:val="clear" w:color="FFFFFF" w:fill="D9D9D9"/>
        </w:rPr>
      </w:pPr>
      <w:r>
        <w:rPr>
          <w:rFonts w:eastAsia="黑体" w:hint="eastAsia"/>
          <w:b/>
          <w:sz w:val="24"/>
          <w:szCs w:val="24"/>
          <w:shd w:val="clear" w:color="FFFFFF" w:fill="D9D9D9"/>
        </w:rPr>
        <w:t>蓝城·观云小镇</w:t>
      </w:r>
    </w:p>
    <w:p w:rsidR="00A42C59" w:rsidRDefault="00C1229E">
      <w:pPr>
        <w:spacing w:line="44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eastAsia="黑体" w:hint="eastAsia"/>
          <w:b/>
          <w:noProof/>
          <w:sz w:val="24"/>
          <w:szCs w:val="24"/>
          <w:shd w:val="clear" w:color="FFFFFF" w:fill="D9D9D9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4515485</wp:posOffset>
            </wp:positionH>
            <wp:positionV relativeFrom="paragraph">
              <wp:posOffset>40640</wp:posOffset>
            </wp:positionV>
            <wp:extent cx="1925320" cy="1355725"/>
            <wp:effectExtent l="0" t="0" r="17780" b="15875"/>
            <wp:wrapSquare wrapText="bothSides"/>
            <wp:docPr id="3" name="图片 4" descr="蓝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蓝城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320" cy="1355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bCs/>
          <w:color w:val="000000"/>
          <w:kern w:val="0"/>
        </w:rPr>
        <w:t>【项目介绍】</w:t>
      </w:r>
      <w: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  <w:t>蓝城观云小镇坐落于莫干山麓5000亩半山缓坡之上，山、湖、竹、林散落其间。2500亩莫干山脉，1300亩高尔夫果岭，1200亩中式院墅，摹画出一座飘落人间的天堂。小镇内，规划有医疗健康服务系统、由幼儿园和颐乐学院组成的文化教育系统，以及特色餐饮、生活服务、休闲娱乐、业主创业中心、民宿等配套。一个建筑美丽、生活悠闲、健康颐养的高尔夫小镇，从此恢宏启卷。</w:t>
      </w:r>
    </w:p>
    <w:p w:rsidR="00A42C59" w:rsidRDefault="00C1229E">
      <w:pPr>
        <w:spacing w:line="520" w:lineRule="exact"/>
        <w:rPr>
          <w:rFonts w:ascii="黑体" w:eastAsia="黑体" w:hAnsi="黑体" w:cs="黑体"/>
          <w:b/>
          <w:sz w:val="24"/>
          <w:szCs w:val="24"/>
          <w:shd w:val="clear" w:color="FFFFFF" w:fill="D9D9D9"/>
        </w:rPr>
      </w:pPr>
      <w:r>
        <w:rPr>
          <w:rFonts w:eastAsia="黑体" w:hint="eastAsia"/>
          <w:b/>
          <w:noProof/>
          <w:sz w:val="28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4512945</wp:posOffset>
            </wp:positionH>
            <wp:positionV relativeFrom="paragraph">
              <wp:posOffset>73660</wp:posOffset>
            </wp:positionV>
            <wp:extent cx="1920240" cy="1532890"/>
            <wp:effectExtent l="0" t="0" r="3810" b="10160"/>
            <wp:wrapSquare wrapText="bothSides"/>
            <wp:docPr id="4" name="图片 5" descr="万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万科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532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b/>
          <w:sz w:val="24"/>
          <w:szCs w:val="24"/>
          <w:shd w:val="clear" w:color="FFFFFF" w:fill="D9D9D9"/>
        </w:rPr>
        <w:t>万科坤和·玉泉</w:t>
      </w:r>
    </w:p>
    <w:p w:rsidR="00A42C59" w:rsidRDefault="00C1229E">
      <w:pPr>
        <w:spacing w:line="520" w:lineRule="exact"/>
        <w:rPr>
          <w:rFonts w:ascii="微软雅黑" w:eastAsia="微软雅黑" w:hAnsi="微软雅黑" w:cs="Arial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</w:rPr>
        <w:t>【项目介绍】</w:t>
      </w:r>
      <w: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  <w:t>万科坤和玉泉，是位居西湖西溪之间、七山环绕下主城低密项目；与千万级豪宅为邻，与约4000余株原生古木为伴，生态环境优越。享西溪印象城等城西商业综合体配套，及大和家园积淀十载的配套；坐拥天目山路，西溪路，紫之隧道等多条交通主干道。</w:t>
      </w:r>
    </w:p>
    <w:p w:rsidR="00A42C59" w:rsidRDefault="00C1229E">
      <w:pPr>
        <w:spacing w:line="380" w:lineRule="exact"/>
        <w:rPr>
          <w:rFonts w:ascii="黑体" w:eastAsia="黑体" w:hAnsi="黑体" w:cs="黑体"/>
          <w:b/>
          <w:sz w:val="24"/>
          <w:szCs w:val="24"/>
          <w:shd w:val="clear" w:color="FFFFFF" w:fill="D9D9D9"/>
        </w:rPr>
      </w:pPr>
      <w:r>
        <w:rPr>
          <w:rFonts w:ascii="微软雅黑" w:eastAsia="微软雅黑" w:hAnsi="微软雅黑" w:cs="微软雅黑"/>
          <w:noProof/>
          <w:color w:val="333333"/>
          <w:szCs w:val="21"/>
          <w:shd w:val="clear" w:color="FFFFFF" w:fill="D9D9D9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4486275</wp:posOffset>
            </wp:positionH>
            <wp:positionV relativeFrom="paragraph">
              <wp:posOffset>183515</wp:posOffset>
            </wp:positionV>
            <wp:extent cx="1929130" cy="1485265"/>
            <wp:effectExtent l="0" t="0" r="13970" b="0"/>
            <wp:wrapTight wrapText="bothSides">
              <wp:wrapPolygon edited="0">
                <wp:start x="0" y="0"/>
                <wp:lineTo x="0" y="21332"/>
                <wp:lineTo x="21330" y="21332"/>
                <wp:lineTo x="21330" y="0"/>
                <wp:lineTo x="0" y="0"/>
              </wp:wrapPolygon>
            </wp:wrapTight>
            <wp:docPr id="5" name="图片 5" descr="b_364889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_364889170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9130" cy="1485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b/>
          <w:sz w:val="24"/>
          <w:szCs w:val="24"/>
          <w:shd w:val="clear" w:color="FFFFFF" w:fill="D9D9D9"/>
        </w:rPr>
        <w:t>中粮·天悦壹号</w:t>
      </w:r>
    </w:p>
    <w:p w:rsidR="00A42C59" w:rsidRDefault="00C1229E">
      <w:pPr>
        <w:spacing w:line="380" w:lineRule="exact"/>
        <w:rPr>
          <w:rFonts w:ascii="微软雅黑" w:eastAsia="微软雅黑" w:hAnsi="微软雅黑" w:cs="Arial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</w:rPr>
        <w:t>【项目介绍】</w:t>
      </w:r>
      <w: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  <w:t>中粮天悦作为杭州大悦城综合体内的住宅物业，坐落于大运河河畔，居城西、黄龙、武林、运河四大商圈之核。项目衔接莫干山路、学院路，4公里直达武林中心，坐拥申花、桥西高端住区。交通网络四通八达，水上交通配备大悦城游艇码头，可乘坐游轮直抵武林门码头及西溪湿地码头，构筑成横贯杭城东西的黄金水上旅游线路。</w:t>
      </w:r>
    </w:p>
    <w:p w:rsidR="00A42C59" w:rsidRDefault="00A42C59">
      <w:pPr>
        <w:spacing w:line="380" w:lineRule="exact"/>
        <w:rPr>
          <w:rFonts w:ascii="微软雅黑" w:eastAsia="微软雅黑" w:hAnsi="微软雅黑" w:cs="Arial"/>
          <w:color w:val="333333"/>
          <w:kern w:val="0"/>
          <w:sz w:val="18"/>
          <w:szCs w:val="18"/>
        </w:rPr>
      </w:pPr>
    </w:p>
    <w:p w:rsidR="00A42C59" w:rsidRDefault="00A42C59">
      <w:pPr>
        <w:spacing w:line="380" w:lineRule="exact"/>
        <w:rPr>
          <w:rFonts w:ascii="黑体" w:eastAsia="黑体" w:hAnsi="宋体"/>
          <w:b/>
          <w:sz w:val="28"/>
          <w:szCs w:val="28"/>
        </w:rPr>
      </w:pPr>
    </w:p>
    <w:p w:rsidR="00A42C59" w:rsidRDefault="00C1229E">
      <w:pPr>
        <w:widowControl/>
        <w:spacing w:line="380" w:lineRule="exact"/>
        <w:jc w:val="left"/>
        <w:rPr>
          <w:rFonts w:asciiTheme="majorEastAsia" w:eastAsiaTheme="majorEastAsia" w:hAnsiTheme="majorEastAsia" w:cstheme="majorEastAsia"/>
          <w:color w:val="C00000"/>
          <w:spacing w:val="-2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color w:val="CC0000"/>
          <w:sz w:val="32"/>
          <w:szCs w:val="32"/>
        </w:rPr>
        <w:t xml:space="preserve">附件      </w:t>
      </w:r>
      <w:r>
        <w:rPr>
          <w:rFonts w:asciiTheme="majorEastAsia" w:eastAsiaTheme="majorEastAsia" w:hAnsiTheme="majorEastAsia" w:cstheme="majorEastAsia" w:hint="eastAsia"/>
          <w:b/>
          <w:color w:val="C00000"/>
          <w:sz w:val="32"/>
          <w:szCs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color w:val="C00000"/>
          <w:spacing w:val="-2"/>
          <w:sz w:val="32"/>
          <w:szCs w:val="32"/>
        </w:rPr>
        <w:t>2017</w:t>
      </w:r>
      <w:r>
        <w:rPr>
          <w:rFonts w:asciiTheme="majorEastAsia" w:eastAsiaTheme="majorEastAsia" w:hAnsiTheme="majorEastAsia" w:cstheme="majorEastAsia" w:hint="eastAsia"/>
          <w:b/>
          <w:color w:val="C00000"/>
          <w:sz w:val="32"/>
          <w:szCs w:val="32"/>
        </w:rPr>
        <w:t xml:space="preserve">沪杭特色产业小镇  </w:t>
      </w:r>
      <w:r>
        <w:rPr>
          <w:rFonts w:asciiTheme="majorEastAsia" w:eastAsiaTheme="majorEastAsia" w:hAnsiTheme="majorEastAsia" w:cstheme="majorEastAsia" w:hint="eastAsia"/>
          <w:color w:val="C00000"/>
          <w:spacing w:val="-2"/>
          <w:sz w:val="32"/>
          <w:szCs w:val="32"/>
        </w:rPr>
        <w:t>报 名 回 执 表</w:t>
      </w:r>
    </w:p>
    <w:tbl>
      <w:tblPr>
        <w:tblpPr w:leftFromText="180" w:rightFromText="180" w:vertAnchor="text" w:tblpXSpec="center" w:tblpY="1"/>
        <w:tblOverlap w:val="never"/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809"/>
        <w:gridCol w:w="1560"/>
        <w:gridCol w:w="1842"/>
        <w:gridCol w:w="426"/>
        <w:gridCol w:w="1842"/>
        <w:gridCol w:w="2358"/>
      </w:tblGrid>
      <w:tr w:rsidR="00A42C59">
        <w:trPr>
          <w:trHeight w:hRule="exact" w:val="4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9" w:rsidRDefault="00C1229E">
            <w:pPr>
              <w:shd w:val="clear" w:color="auto" w:fill="FFFFFF"/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单位名称</w:t>
            </w:r>
          </w:p>
        </w:tc>
        <w:tc>
          <w:tcPr>
            <w:tcW w:w="8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9" w:rsidRDefault="00A42C59">
            <w:pPr>
              <w:shd w:val="clear" w:color="auto" w:fill="FFFFFF"/>
              <w:spacing w:line="400" w:lineRule="exact"/>
              <w:ind w:firstLineChars="100" w:firstLine="300"/>
              <w:jc w:val="center"/>
              <w:rPr>
                <w:rFonts w:ascii="宋体" w:eastAsia="宋体" w:hAnsi="宋体" w:cs="宋体"/>
                <w:sz w:val="30"/>
              </w:rPr>
            </w:pPr>
          </w:p>
        </w:tc>
      </w:tr>
      <w:tr w:rsidR="00A42C59">
        <w:trPr>
          <w:trHeight w:hRule="exact" w:val="42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9" w:rsidRDefault="00C1229E">
            <w:pPr>
              <w:shd w:val="clear" w:color="auto" w:fill="FFFFFF"/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通讯地址</w:t>
            </w:r>
          </w:p>
        </w:tc>
        <w:tc>
          <w:tcPr>
            <w:tcW w:w="8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9" w:rsidRDefault="00A42C59">
            <w:pPr>
              <w:shd w:val="clear" w:color="auto" w:fill="FFFFFF"/>
              <w:spacing w:line="400" w:lineRule="exact"/>
              <w:jc w:val="center"/>
              <w:rPr>
                <w:rFonts w:ascii="宋体" w:eastAsia="宋体" w:hAnsi="宋体" w:cs="宋体"/>
                <w:sz w:val="30"/>
              </w:rPr>
            </w:pPr>
          </w:p>
        </w:tc>
      </w:tr>
      <w:tr w:rsidR="00A42C59">
        <w:trPr>
          <w:trHeight w:hRule="exact" w:val="41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9" w:rsidRDefault="00C1229E">
            <w:pPr>
              <w:shd w:val="clear" w:color="auto" w:fill="FFFFFF"/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 系 人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9" w:rsidRDefault="00A42C59">
            <w:pPr>
              <w:shd w:val="clear" w:color="auto" w:fill="FFFFFF"/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9" w:rsidRDefault="00C1229E">
            <w:pPr>
              <w:shd w:val="clear" w:color="auto" w:fill="FFFFFF"/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E-mail/QQ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9" w:rsidRDefault="00A42C59">
            <w:pPr>
              <w:shd w:val="clear" w:color="auto" w:fill="FFFFFF"/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42C59">
        <w:trPr>
          <w:trHeight w:hRule="exact" w:val="4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9" w:rsidRDefault="00C1229E">
            <w:pPr>
              <w:shd w:val="clear" w:color="auto" w:fill="FFFFFF"/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电    话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9" w:rsidRDefault="00A42C59">
            <w:pPr>
              <w:shd w:val="clear" w:color="auto" w:fill="FFFFFF"/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9" w:rsidRDefault="00C1229E">
            <w:pPr>
              <w:shd w:val="clear" w:color="auto" w:fill="FFFFFF"/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传  真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9" w:rsidRDefault="00A42C59">
            <w:pPr>
              <w:shd w:val="clear" w:color="auto" w:fill="FFFFFF"/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42C59">
        <w:trPr>
          <w:trHeight w:hRule="exact" w:val="42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9" w:rsidRDefault="00C1229E">
            <w:pPr>
              <w:shd w:val="clear" w:color="auto" w:fill="FFFFFF"/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参会代表    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9" w:rsidRDefault="00C1229E">
            <w:pPr>
              <w:shd w:val="clear" w:color="auto" w:fill="FFFFFF"/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性 别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9" w:rsidRDefault="00C1229E">
            <w:pPr>
              <w:shd w:val="clear" w:color="auto" w:fill="FFFFFF"/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职务／职称</w:t>
            </w:r>
          </w:p>
        </w:tc>
        <w:tc>
          <w:tcPr>
            <w:tcW w:w="4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9" w:rsidRDefault="00C1229E">
            <w:pPr>
              <w:shd w:val="clear" w:color="auto" w:fill="FFFFFF"/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电  话/手  机</w:t>
            </w:r>
          </w:p>
        </w:tc>
      </w:tr>
      <w:tr w:rsidR="00A42C59">
        <w:trPr>
          <w:trHeight w:hRule="exact" w:val="43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9" w:rsidRDefault="00A42C59">
            <w:pPr>
              <w:shd w:val="clear" w:color="auto" w:fill="FFFFFF"/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9" w:rsidRDefault="00A42C59">
            <w:pPr>
              <w:shd w:val="clear" w:color="auto" w:fill="FFFFFF"/>
              <w:spacing w:line="400" w:lineRule="exact"/>
              <w:jc w:val="center"/>
              <w:rPr>
                <w:rFonts w:ascii="宋体" w:eastAsia="宋体" w:hAnsi="宋体" w:cs="宋体"/>
                <w:sz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9" w:rsidRDefault="00A42C59">
            <w:pPr>
              <w:shd w:val="clear" w:color="auto" w:fill="FFFFFF"/>
              <w:spacing w:line="400" w:lineRule="exact"/>
              <w:jc w:val="center"/>
              <w:rPr>
                <w:rFonts w:ascii="宋体" w:eastAsia="宋体" w:hAnsi="宋体" w:cs="宋体"/>
                <w:sz w:val="30"/>
              </w:rPr>
            </w:pPr>
          </w:p>
        </w:tc>
        <w:tc>
          <w:tcPr>
            <w:tcW w:w="4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9" w:rsidRDefault="00A42C59">
            <w:pPr>
              <w:shd w:val="clear" w:color="auto" w:fill="FFFFFF"/>
              <w:spacing w:line="400" w:lineRule="exact"/>
              <w:jc w:val="center"/>
              <w:rPr>
                <w:rFonts w:ascii="宋体" w:eastAsia="宋体" w:hAnsi="宋体" w:cs="宋体"/>
                <w:sz w:val="30"/>
              </w:rPr>
            </w:pPr>
          </w:p>
        </w:tc>
      </w:tr>
      <w:tr w:rsidR="00A42C59">
        <w:trPr>
          <w:trHeight w:hRule="exact" w:val="4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9" w:rsidRDefault="00A42C59">
            <w:pPr>
              <w:shd w:val="clear" w:color="auto" w:fill="FFFFFF"/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9" w:rsidRDefault="00A42C59">
            <w:pPr>
              <w:shd w:val="clear" w:color="auto" w:fill="FFFFFF"/>
              <w:spacing w:line="400" w:lineRule="exact"/>
              <w:jc w:val="center"/>
              <w:rPr>
                <w:rFonts w:ascii="宋体" w:eastAsia="宋体" w:hAnsi="宋体" w:cs="宋体"/>
                <w:sz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9" w:rsidRDefault="00A42C59">
            <w:pPr>
              <w:shd w:val="clear" w:color="auto" w:fill="FFFFFF"/>
              <w:spacing w:line="400" w:lineRule="exact"/>
              <w:jc w:val="center"/>
              <w:rPr>
                <w:rFonts w:ascii="宋体" w:eastAsia="宋体" w:hAnsi="宋体" w:cs="宋体"/>
                <w:sz w:val="32"/>
              </w:rPr>
            </w:pPr>
          </w:p>
        </w:tc>
        <w:tc>
          <w:tcPr>
            <w:tcW w:w="4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9" w:rsidRDefault="00A42C59">
            <w:pPr>
              <w:shd w:val="clear" w:color="auto" w:fill="FFFFFF"/>
              <w:spacing w:line="400" w:lineRule="exact"/>
              <w:jc w:val="center"/>
              <w:rPr>
                <w:rFonts w:ascii="宋体" w:eastAsia="宋体" w:hAnsi="宋体" w:cs="宋体"/>
                <w:sz w:val="32"/>
              </w:rPr>
            </w:pPr>
          </w:p>
        </w:tc>
      </w:tr>
      <w:tr w:rsidR="00A42C59">
        <w:trPr>
          <w:trHeight w:hRule="exact" w:val="42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9" w:rsidRDefault="00A42C59">
            <w:pPr>
              <w:shd w:val="clear" w:color="auto" w:fill="FFFFFF"/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9" w:rsidRDefault="00A42C59">
            <w:pPr>
              <w:shd w:val="clear" w:color="auto" w:fill="FFFFFF"/>
              <w:spacing w:line="400" w:lineRule="exact"/>
              <w:jc w:val="center"/>
              <w:rPr>
                <w:rFonts w:ascii="宋体" w:eastAsia="宋体" w:hAnsi="宋体" w:cs="宋体"/>
                <w:sz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9" w:rsidRDefault="00A42C59">
            <w:pPr>
              <w:shd w:val="clear" w:color="auto" w:fill="FFFFFF"/>
              <w:spacing w:line="400" w:lineRule="exact"/>
              <w:jc w:val="center"/>
              <w:rPr>
                <w:rFonts w:ascii="宋体" w:eastAsia="宋体" w:hAnsi="宋体" w:cs="宋体"/>
                <w:sz w:val="32"/>
              </w:rPr>
            </w:pPr>
          </w:p>
        </w:tc>
        <w:tc>
          <w:tcPr>
            <w:tcW w:w="4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9" w:rsidRDefault="00A42C59">
            <w:pPr>
              <w:shd w:val="clear" w:color="auto" w:fill="FFFFFF"/>
              <w:spacing w:line="400" w:lineRule="exact"/>
              <w:jc w:val="center"/>
              <w:rPr>
                <w:rFonts w:ascii="宋体" w:eastAsia="宋体" w:hAnsi="宋体" w:cs="宋体"/>
                <w:sz w:val="32"/>
              </w:rPr>
            </w:pPr>
          </w:p>
        </w:tc>
      </w:tr>
      <w:tr w:rsidR="00A42C59">
        <w:trPr>
          <w:trHeight w:hRule="exact" w:val="42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9" w:rsidRDefault="00A42C59">
            <w:pPr>
              <w:shd w:val="clear" w:color="auto" w:fill="FFFFFF"/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9" w:rsidRDefault="00A42C59">
            <w:pPr>
              <w:shd w:val="clear" w:color="auto" w:fill="FFFFFF"/>
              <w:spacing w:line="400" w:lineRule="exact"/>
              <w:jc w:val="center"/>
              <w:rPr>
                <w:rFonts w:ascii="宋体" w:eastAsia="宋体" w:hAnsi="宋体" w:cs="宋体"/>
                <w:sz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9" w:rsidRDefault="00A42C59">
            <w:pPr>
              <w:shd w:val="clear" w:color="auto" w:fill="FFFFFF"/>
              <w:spacing w:line="400" w:lineRule="exact"/>
              <w:jc w:val="center"/>
              <w:rPr>
                <w:rFonts w:ascii="宋体" w:eastAsia="宋体" w:hAnsi="宋体" w:cs="宋体"/>
                <w:sz w:val="32"/>
              </w:rPr>
            </w:pPr>
          </w:p>
        </w:tc>
        <w:tc>
          <w:tcPr>
            <w:tcW w:w="4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9" w:rsidRDefault="00A42C59">
            <w:pPr>
              <w:shd w:val="clear" w:color="auto" w:fill="FFFFFF"/>
              <w:spacing w:line="400" w:lineRule="exact"/>
              <w:jc w:val="center"/>
              <w:rPr>
                <w:rFonts w:ascii="宋体" w:eastAsia="宋体" w:hAnsi="宋体" w:cs="宋体"/>
                <w:sz w:val="32"/>
              </w:rPr>
            </w:pPr>
          </w:p>
        </w:tc>
      </w:tr>
      <w:tr w:rsidR="00A42C59">
        <w:trPr>
          <w:trHeight w:hRule="exact" w:val="42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9" w:rsidRDefault="00A42C59">
            <w:pPr>
              <w:shd w:val="clear" w:color="auto" w:fill="FFFFFF"/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9" w:rsidRDefault="00A42C59">
            <w:pPr>
              <w:shd w:val="clear" w:color="auto" w:fill="FFFFFF"/>
              <w:spacing w:line="400" w:lineRule="exact"/>
              <w:jc w:val="center"/>
              <w:rPr>
                <w:rFonts w:ascii="宋体" w:eastAsia="宋体" w:hAnsi="宋体" w:cs="宋体"/>
                <w:sz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9" w:rsidRDefault="00A42C59">
            <w:pPr>
              <w:shd w:val="clear" w:color="auto" w:fill="FFFFFF"/>
              <w:spacing w:line="400" w:lineRule="exact"/>
              <w:jc w:val="center"/>
              <w:rPr>
                <w:rFonts w:ascii="宋体" w:eastAsia="宋体" w:hAnsi="宋体" w:cs="宋体"/>
                <w:sz w:val="32"/>
              </w:rPr>
            </w:pPr>
          </w:p>
        </w:tc>
        <w:tc>
          <w:tcPr>
            <w:tcW w:w="4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9" w:rsidRDefault="00A42C59">
            <w:pPr>
              <w:shd w:val="clear" w:color="auto" w:fill="FFFFFF"/>
              <w:spacing w:line="400" w:lineRule="exact"/>
              <w:jc w:val="center"/>
              <w:rPr>
                <w:rFonts w:ascii="宋体" w:eastAsia="宋体" w:hAnsi="宋体" w:cs="宋体"/>
                <w:sz w:val="32"/>
              </w:rPr>
            </w:pPr>
          </w:p>
        </w:tc>
      </w:tr>
      <w:tr w:rsidR="00A42C59">
        <w:trPr>
          <w:trHeight w:hRule="exact" w:val="5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9" w:rsidRDefault="00C1229E">
            <w:pPr>
              <w:shd w:val="clear" w:color="auto" w:fill="FFFFFF"/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费用合计</w:t>
            </w:r>
          </w:p>
        </w:tc>
        <w:tc>
          <w:tcPr>
            <w:tcW w:w="8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9" w:rsidRDefault="00C1229E">
            <w:pPr>
              <w:shd w:val="clear" w:color="auto" w:fill="FFFFFF"/>
              <w:spacing w:line="400" w:lineRule="exact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(大写人民币)   万    仟   佰   拾   元整     (小写)￥</w:t>
            </w:r>
          </w:p>
        </w:tc>
      </w:tr>
      <w:tr w:rsidR="00A42C59">
        <w:trPr>
          <w:trHeight w:hRule="exact" w:val="131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9" w:rsidRDefault="00C1229E">
            <w:pPr>
              <w:shd w:val="clear" w:color="auto" w:fill="FFFFFF"/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会务账户</w:t>
            </w:r>
          </w:p>
        </w:tc>
        <w:tc>
          <w:tcPr>
            <w:tcW w:w="802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9" w:rsidRDefault="00C1229E">
            <w:pPr>
              <w:spacing w:line="300" w:lineRule="auto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收款单位：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北京中外友联建筑文化交流中心有限公司</w:t>
            </w:r>
          </w:p>
          <w:p w:rsidR="00A42C59" w:rsidRDefault="00C1229E">
            <w:pPr>
              <w:spacing w:line="300" w:lineRule="auto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         开 户 行：中国工商银行北京安贞支行</w:t>
            </w:r>
          </w:p>
          <w:p w:rsidR="00A42C59" w:rsidRDefault="00C1229E">
            <w:pPr>
              <w:spacing w:line="300" w:lineRule="auto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         帐    号：0200064809024563981</w:t>
            </w:r>
          </w:p>
          <w:p w:rsidR="00A42C59" w:rsidRDefault="00A42C59">
            <w:pPr>
              <w:shd w:val="clear" w:color="auto" w:fill="FFFFFF"/>
              <w:spacing w:line="400" w:lineRule="exact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A42C59">
        <w:trPr>
          <w:trHeight w:val="40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C59" w:rsidRDefault="00C1229E">
            <w:pPr>
              <w:shd w:val="clear" w:color="auto" w:fill="FFFFFF"/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发票类型</w:t>
            </w:r>
          </w:p>
        </w:tc>
        <w:tc>
          <w:tcPr>
            <w:tcW w:w="8028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2C59" w:rsidRDefault="00C1229E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国税普通发票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      □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国税增值税专用发票</w:t>
            </w:r>
          </w:p>
        </w:tc>
      </w:tr>
      <w:tr w:rsidR="00A42C59">
        <w:trPr>
          <w:trHeight w:val="812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9" w:rsidRDefault="00A42C59">
            <w:pPr>
              <w:shd w:val="clear" w:color="auto" w:fill="FFFFFF"/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802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9" w:rsidRDefault="00C1229E">
            <w:pPr>
              <w:spacing w:line="400" w:lineRule="exact"/>
              <w:jc w:val="lef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spacing w:val="-2"/>
                <w:kern w:val="0"/>
                <w:sz w:val="24"/>
              </w:rPr>
              <w:t>注：</w:t>
            </w:r>
            <w:r>
              <w:rPr>
                <w:rFonts w:ascii="宋体" w:eastAsia="宋体" w:hAnsi="宋体" w:cs="宋体" w:hint="eastAsia"/>
                <w:spacing w:val="-2"/>
                <w:kern w:val="0"/>
                <w:sz w:val="24"/>
              </w:rPr>
              <w:t>要求开增值税专用发票的单位，请提前向会务组提供电子版开营业执照副本、税务登记证副本、一般纳税人认定书、开票信息等资料</w:t>
            </w:r>
          </w:p>
        </w:tc>
      </w:tr>
      <w:tr w:rsidR="00A42C59">
        <w:trPr>
          <w:trHeight w:val="812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9" w:rsidRDefault="00C1229E">
            <w:pPr>
              <w:shd w:val="clear" w:color="auto" w:fill="FFFFFF"/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参会须知</w:t>
            </w:r>
          </w:p>
        </w:tc>
        <w:tc>
          <w:tcPr>
            <w:tcW w:w="802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9" w:rsidRDefault="00C1229E">
            <w:pPr>
              <w:tabs>
                <w:tab w:val="left" w:pos="420"/>
              </w:tabs>
              <w:spacing w:line="340" w:lineRule="exact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1、培训费用可通过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银行汇款、现金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等方式支付。</w:t>
            </w:r>
          </w:p>
          <w:p w:rsidR="00A42C59" w:rsidRDefault="00C1229E">
            <w:pPr>
              <w:spacing w:line="400" w:lineRule="exact"/>
              <w:ind w:left="360" w:hangingChars="150" w:hanging="360"/>
              <w:jc w:val="left"/>
              <w:rPr>
                <w:rFonts w:ascii="宋体" w:eastAsia="宋体" w:hAnsi="宋体" w:cs="宋体"/>
                <w:b/>
                <w:spacing w:val="-2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2、参会单位请把报名表回传或发E-mail至会务组，会务组将在开班前10天发报到通知，详告报到时间、地点、食宿等具体安排事项。</w:t>
            </w:r>
          </w:p>
        </w:tc>
      </w:tr>
      <w:tr w:rsidR="00A42C59">
        <w:trPr>
          <w:trHeight w:val="1049"/>
        </w:trPr>
        <w:tc>
          <w:tcPr>
            <w:tcW w:w="983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59" w:rsidRDefault="00C1229E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您对我们的楼盘考察有什么建议和想法，请留言。</w:t>
            </w:r>
          </w:p>
        </w:tc>
      </w:tr>
    </w:tbl>
    <w:p w:rsidR="00A42C59" w:rsidRDefault="00A42C59">
      <w:pPr>
        <w:shd w:val="clear" w:color="auto" w:fill="FFFFFF"/>
        <w:wordWrap w:val="0"/>
        <w:spacing w:line="240" w:lineRule="exact"/>
        <w:ind w:right="811" w:firstLineChars="49" w:firstLine="138"/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:rsidR="00A42C59" w:rsidRDefault="00C1229E">
      <w:pPr>
        <w:shd w:val="clear" w:color="auto" w:fill="FFFFFF"/>
        <w:wordWrap w:val="0"/>
        <w:spacing w:line="400" w:lineRule="exact"/>
        <w:ind w:right="810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说明：                                    </w:t>
      </w:r>
    </w:p>
    <w:p w:rsidR="00A42C59" w:rsidRDefault="00C1229E">
      <w:pPr>
        <w:shd w:val="clear" w:color="auto" w:fill="FFFFFF"/>
        <w:spacing w:line="400" w:lineRule="exact"/>
        <w:ind w:firstLineChars="50" w:firstLine="14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1、由于《通知》下发数量有限，请各地协助转发；</w:t>
      </w:r>
    </w:p>
    <w:p w:rsidR="00A42C59" w:rsidRDefault="00C1229E">
      <w:pPr>
        <w:spacing w:line="440" w:lineRule="exact"/>
        <w:ind w:firstLineChars="50" w:firstLine="140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2、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如报名人员较多时此表格可复印使用，传真件有效，请用正楷字填写；  </w:t>
      </w:r>
      <w:r>
        <w:rPr>
          <w:rFonts w:ascii="宋体" w:eastAsia="宋体" w:hAnsi="宋体" w:cs="宋体" w:hint="eastAsia"/>
          <w:sz w:val="24"/>
        </w:rPr>
        <w:t xml:space="preserve"> </w:t>
      </w:r>
    </w:p>
    <w:p w:rsidR="009F0F3B" w:rsidRPr="00B02796" w:rsidRDefault="00C1229E" w:rsidP="009F0F3B">
      <w:pPr>
        <w:tabs>
          <w:tab w:val="left" w:pos="567"/>
        </w:tabs>
        <w:snapToGrid w:val="0"/>
        <w:spacing w:line="390" w:lineRule="exact"/>
        <w:ind w:firstLineChars="50" w:firstLine="140"/>
        <w:outlineLvl w:val="0"/>
        <w:rPr>
          <w:rFonts w:ascii="仿宋_GB2312" w:eastAsia="仿宋_GB2312" w:hAnsi="仿宋_GB2312" w:cs="仿宋_GB2312"/>
          <w:b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3、</w:t>
      </w:r>
      <w:r w:rsidR="009F0F3B" w:rsidRPr="00B02796">
        <w:rPr>
          <w:rFonts w:ascii="宋体" w:hAnsi="宋体" w:cs="宋体" w:hint="eastAsia"/>
          <w:b/>
          <w:color w:val="000000"/>
          <w:sz w:val="28"/>
          <w:szCs w:val="28"/>
        </w:rPr>
        <w:t xml:space="preserve">联系人：聂红军 老师 18211071700（微信）   </w:t>
      </w:r>
    </w:p>
    <w:p w:rsidR="009F0F3B" w:rsidRPr="00B02796" w:rsidRDefault="009F0F3B" w:rsidP="009F0F3B">
      <w:pPr>
        <w:spacing w:line="460" w:lineRule="exact"/>
        <w:ind w:firstLineChars="200" w:firstLine="562"/>
        <w:rPr>
          <w:rFonts w:ascii="宋体" w:hAnsi="宋体" w:cs="宋体"/>
          <w:b/>
          <w:color w:val="000000"/>
          <w:sz w:val="28"/>
          <w:szCs w:val="28"/>
        </w:rPr>
      </w:pPr>
      <w:r w:rsidRPr="00B02796">
        <w:rPr>
          <w:rFonts w:ascii="宋体" w:hAnsi="宋体" w:cs="宋体" w:hint="eastAsia"/>
          <w:b/>
          <w:color w:val="000000"/>
          <w:sz w:val="28"/>
          <w:szCs w:val="28"/>
        </w:rPr>
        <w:t xml:space="preserve">传  真：010-87697580            邮  箱：zqgphwz@126.com    </w:t>
      </w:r>
    </w:p>
    <w:p w:rsidR="00A42C59" w:rsidRDefault="009F0F3B" w:rsidP="009F0F3B">
      <w:pPr>
        <w:spacing w:line="440" w:lineRule="exact"/>
        <w:ind w:firstLineChars="200" w:firstLine="562"/>
        <w:rPr>
          <w:rFonts w:ascii="黑体" w:eastAsia="黑体" w:hAnsi="宋体"/>
          <w:b/>
          <w:sz w:val="28"/>
          <w:szCs w:val="28"/>
        </w:rPr>
      </w:pPr>
      <w:r w:rsidRPr="00B02796">
        <w:rPr>
          <w:rFonts w:ascii="宋体" w:hAnsi="宋体" w:cs="宋体" w:hint="eastAsia"/>
          <w:b/>
          <w:color w:val="000000"/>
          <w:sz w:val="28"/>
          <w:szCs w:val="28"/>
        </w:rPr>
        <w:t xml:space="preserve">电  话：010-87697580            </w:t>
      </w:r>
      <w:r w:rsidRPr="00B02796">
        <w:rPr>
          <w:rFonts w:ascii="仿宋_GB2312" w:eastAsia="仿宋_GB2312" w:hAnsi="仿宋_GB2312" w:cs="仿宋_GB2312" w:hint="eastAsia"/>
          <w:b/>
          <w:color w:val="000000"/>
          <w:kern w:val="30"/>
          <w:sz w:val="28"/>
          <w:szCs w:val="28"/>
        </w:rPr>
        <w:t>咨询</w:t>
      </w:r>
      <w:proofErr w:type="spellStart"/>
      <w:r w:rsidRPr="00B02796">
        <w:rPr>
          <w:rFonts w:ascii="仿宋_GB2312" w:eastAsia="仿宋_GB2312" w:hAnsi="仿宋_GB2312" w:cs="仿宋_GB2312" w:hint="eastAsia"/>
          <w:b/>
          <w:color w:val="000000"/>
          <w:kern w:val="30"/>
          <w:sz w:val="28"/>
          <w:szCs w:val="28"/>
        </w:rPr>
        <w:t>qq</w:t>
      </w:r>
      <w:proofErr w:type="spellEnd"/>
      <w:r w:rsidRPr="00B02796">
        <w:rPr>
          <w:rFonts w:ascii="仿宋_GB2312" w:eastAsia="仿宋_GB2312" w:hAnsi="仿宋_GB2312" w:cs="仿宋_GB2312" w:hint="eastAsia"/>
          <w:b/>
          <w:color w:val="000000"/>
          <w:kern w:val="30"/>
          <w:sz w:val="28"/>
          <w:szCs w:val="28"/>
        </w:rPr>
        <w:t>：</w:t>
      </w:r>
      <w:r w:rsidRPr="00B02796">
        <w:rPr>
          <w:rFonts w:ascii="仿宋_GB2312" w:eastAsia="仿宋_GB2312" w:hAnsi="仿宋_GB2312" w:cs="仿宋_GB2312"/>
          <w:b/>
          <w:color w:val="000000"/>
          <w:kern w:val="30"/>
          <w:sz w:val="28"/>
          <w:szCs w:val="28"/>
        </w:rPr>
        <w:t>3177524020</w:t>
      </w:r>
      <w:r w:rsidRPr="003A071F">
        <w:rPr>
          <w:rFonts w:ascii="宋体" w:hAnsi="宋体" w:hint="eastAsia"/>
          <w:sz w:val="28"/>
          <w:szCs w:val="28"/>
        </w:rPr>
        <w:t xml:space="preserve">  </w:t>
      </w:r>
    </w:p>
    <w:sectPr w:rsidR="00A42C59" w:rsidSect="00A42C5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EB3" w:rsidRDefault="004D5EB3" w:rsidP="009F0F3B">
      <w:pPr>
        <w:rPr>
          <w:rFonts w:hint="eastAsia"/>
        </w:rPr>
      </w:pPr>
      <w:r>
        <w:separator/>
      </w:r>
    </w:p>
  </w:endnote>
  <w:endnote w:type="continuationSeparator" w:id="0">
    <w:p w:rsidR="004D5EB3" w:rsidRDefault="004D5EB3" w:rsidP="009F0F3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'宋体'">
    <w:altName w:val="宋体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">
    <w:altName w:val="微软雅黑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EB3" w:rsidRDefault="004D5EB3" w:rsidP="009F0F3B">
      <w:pPr>
        <w:rPr>
          <w:rFonts w:hint="eastAsia"/>
        </w:rPr>
      </w:pPr>
      <w:r>
        <w:separator/>
      </w:r>
    </w:p>
  </w:footnote>
  <w:footnote w:type="continuationSeparator" w:id="0">
    <w:p w:rsidR="004D5EB3" w:rsidRDefault="004D5EB3" w:rsidP="009F0F3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81B08"/>
    <w:rsid w:val="00076914"/>
    <w:rsid w:val="00120A31"/>
    <w:rsid w:val="00135DCA"/>
    <w:rsid w:val="001524A5"/>
    <w:rsid w:val="00166511"/>
    <w:rsid w:val="001A2C14"/>
    <w:rsid w:val="001A633E"/>
    <w:rsid w:val="001C0231"/>
    <w:rsid w:val="001E0065"/>
    <w:rsid w:val="001F5794"/>
    <w:rsid w:val="002149C7"/>
    <w:rsid w:val="00215AD8"/>
    <w:rsid w:val="002450E5"/>
    <w:rsid w:val="00261B3F"/>
    <w:rsid w:val="00275248"/>
    <w:rsid w:val="002832A6"/>
    <w:rsid w:val="002835A1"/>
    <w:rsid w:val="0029358D"/>
    <w:rsid w:val="00294E85"/>
    <w:rsid w:val="002C6220"/>
    <w:rsid w:val="002D450A"/>
    <w:rsid w:val="002E15B4"/>
    <w:rsid w:val="002E3666"/>
    <w:rsid w:val="0036090E"/>
    <w:rsid w:val="003875FB"/>
    <w:rsid w:val="003D5576"/>
    <w:rsid w:val="003F2017"/>
    <w:rsid w:val="003F2D76"/>
    <w:rsid w:val="003F3131"/>
    <w:rsid w:val="003F3FFA"/>
    <w:rsid w:val="004063B4"/>
    <w:rsid w:val="00407862"/>
    <w:rsid w:val="00411549"/>
    <w:rsid w:val="004344AD"/>
    <w:rsid w:val="0045504C"/>
    <w:rsid w:val="00470F72"/>
    <w:rsid w:val="00481B08"/>
    <w:rsid w:val="00490226"/>
    <w:rsid w:val="00497F70"/>
    <w:rsid w:val="004B5AC8"/>
    <w:rsid w:val="004D5EB3"/>
    <w:rsid w:val="004E330C"/>
    <w:rsid w:val="005B2CAC"/>
    <w:rsid w:val="005B7F97"/>
    <w:rsid w:val="005C32E2"/>
    <w:rsid w:val="005E3A46"/>
    <w:rsid w:val="006237F8"/>
    <w:rsid w:val="006903DB"/>
    <w:rsid w:val="006A1DF9"/>
    <w:rsid w:val="006B1960"/>
    <w:rsid w:val="006E1B87"/>
    <w:rsid w:val="006F13E1"/>
    <w:rsid w:val="00721EF9"/>
    <w:rsid w:val="007279F4"/>
    <w:rsid w:val="007372A6"/>
    <w:rsid w:val="00747AD8"/>
    <w:rsid w:val="007B7C7F"/>
    <w:rsid w:val="0084192C"/>
    <w:rsid w:val="0088423F"/>
    <w:rsid w:val="008931DE"/>
    <w:rsid w:val="008B3C0D"/>
    <w:rsid w:val="008B44C1"/>
    <w:rsid w:val="008D25AE"/>
    <w:rsid w:val="008F15AA"/>
    <w:rsid w:val="0093279B"/>
    <w:rsid w:val="00943C34"/>
    <w:rsid w:val="009B766A"/>
    <w:rsid w:val="009F0F3B"/>
    <w:rsid w:val="00A05B7F"/>
    <w:rsid w:val="00A42C59"/>
    <w:rsid w:val="00A628BE"/>
    <w:rsid w:val="00AA5C6F"/>
    <w:rsid w:val="00B16904"/>
    <w:rsid w:val="00B24CF1"/>
    <w:rsid w:val="00B447CB"/>
    <w:rsid w:val="00BE1049"/>
    <w:rsid w:val="00BE17DA"/>
    <w:rsid w:val="00C0341C"/>
    <w:rsid w:val="00C072F2"/>
    <w:rsid w:val="00C11989"/>
    <w:rsid w:val="00C1229E"/>
    <w:rsid w:val="00C82952"/>
    <w:rsid w:val="00CA54CF"/>
    <w:rsid w:val="00CA7977"/>
    <w:rsid w:val="00CA7F63"/>
    <w:rsid w:val="00CB3E63"/>
    <w:rsid w:val="00D414AE"/>
    <w:rsid w:val="00D73841"/>
    <w:rsid w:val="00DB735B"/>
    <w:rsid w:val="00E32C59"/>
    <w:rsid w:val="00E6211A"/>
    <w:rsid w:val="00E65E00"/>
    <w:rsid w:val="00ED4EB8"/>
    <w:rsid w:val="00EE605E"/>
    <w:rsid w:val="00F3755D"/>
    <w:rsid w:val="00F37BB8"/>
    <w:rsid w:val="00F543B4"/>
    <w:rsid w:val="00FB472E"/>
    <w:rsid w:val="08FC11A7"/>
    <w:rsid w:val="0FE16EC7"/>
    <w:rsid w:val="141139B4"/>
    <w:rsid w:val="1C3F2267"/>
    <w:rsid w:val="1E71276B"/>
    <w:rsid w:val="2D320E0B"/>
    <w:rsid w:val="31B44698"/>
    <w:rsid w:val="36327E4F"/>
    <w:rsid w:val="3BCA706E"/>
    <w:rsid w:val="3F061DC6"/>
    <w:rsid w:val="4A1A5751"/>
    <w:rsid w:val="5414216C"/>
    <w:rsid w:val="554D52FF"/>
    <w:rsid w:val="582F5CAE"/>
    <w:rsid w:val="5C0A26DE"/>
    <w:rsid w:val="72490037"/>
    <w:rsid w:val="78653A01"/>
    <w:rsid w:val="78764965"/>
    <w:rsid w:val="7B534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C5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42C5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kern w:val="36"/>
      <w:sz w:val="24"/>
      <w:szCs w:val="24"/>
    </w:rPr>
  </w:style>
  <w:style w:type="paragraph" w:styleId="3">
    <w:name w:val="heading 3"/>
    <w:basedOn w:val="a"/>
    <w:next w:val="a"/>
    <w:uiPriority w:val="9"/>
    <w:unhideWhenUsed/>
    <w:qFormat/>
    <w:rsid w:val="00A42C59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A42C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2C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42C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A42C59"/>
    <w:rPr>
      <w:b/>
      <w:bCs/>
    </w:rPr>
  </w:style>
  <w:style w:type="character" w:styleId="a7">
    <w:name w:val="Hyperlink"/>
    <w:basedOn w:val="a0"/>
    <w:uiPriority w:val="99"/>
    <w:unhideWhenUsed/>
    <w:qFormat/>
    <w:rsid w:val="00A42C59"/>
    <w:rPr>
      <w:color w:val="333333"/>
      <w:u w:val="none"/>
    </w:rPr>
  </w:style>
  <w:style w:type="character" w:customStyle="1" w:styleId="Char1">
    <w:name w:val="页眉 Char"/>
    <w:basedOn w:val="a0"/>
    <w:link w:val="a5"/>
    <w:uiPriority w:val="99"/>
    <w:semiHidden/>
    <w:qFormat/>
    <w:rsid w:val="00A42C5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A42C5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A42C59"/>
    <w:rPr>
      <w:rFonts w:ascii="宋体" w:eastAsia="宋体" w:hAnsi="宋体" w:cs="宋体"/>
      <w:kern w:val="36"/>
      <w:sz w:val="24"/>
      <w:szCs w:val="24"/>
    </w:rPr>
  </w:style>
  <w:style w:type="paragraph" w:customStyle="1" w:styleId="10">
    <w:name w:val="列出段落1"/>
    <w:basedOn w:val="a"/>
    <w:uiPriority w:val="34"/>
    <w:qFormat/>
    <w:rsid w:val="00A42C59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A42C59"/>
    <w:rPr>
      <w:sz w:val="18"/>
      <w:szCs w:val="18"/>
    </w:rPr>
  </w:style>
  <w:style w:type="paragraph" w:customStyle="1" w:styleId="11">
    <w:name w:val="无间隔1"/>
    <w:uiPriority w:val="1"/>
    <w:qFormat/>
    <w:rsid w:val="00A42C5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列出段落2"/>
    <w:basedOn w:val="a"/>
    <w:uiPriority w:val="99"/>
    <w:unhideWhenUsed/>
    <w:qFormat/>
    <w:rsid w:val="00A42C5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oliailu.fang.com/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eicuigongyuanwk.fang.com/" TargetMode="External"/><Relationship Id="rId12" Type="http://schemas.openxmlformats.org/officeDocument/2006/relationships/hyperlink" Target="http://feicuigongyuanwk.fang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://lvchengliuxiangyuan.fang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ngyuanshijirh.fang.com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429</Words>
  <Characters>2448</Characters>
  <Application>Microsoft Office Word</Application>
  <DocSecurity>0</DocSecurity>
  <Lines>20</Lines>
  <Paragraphs>5</Paragraphs>
  <ScaleCrop>false</ScaleCrop>
  <Company>中国石油大学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tianzhiming</dc:creator>
  <cp:lastModifiedBy>Administrator</cp:lastModifiedBy>
  <cp:revision>4</cp:revision>
  <dcterms:created xsi:type="dcterms:W3CDTF">2017-02-14T09:08:00Z</dcterms:created>
  <dcterms:modified xsi:type="dcterms:W3CDTF">2017-02-14T09:09:00Z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