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distribute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color w:val="FF0000"/>
          <w:w w:val="70"/>
          <w:sz w:val="90"/>
          <w:szCs w:val="90"/>
        </w:rPr>
        <w:t>中国建筑设计研究院人才培训中心</w:t>
      </w:r>
      <w:r>
        <w:rPr>
          <w:rFonts w:hint="eastAsia" w:ascii="华文中宋" w:hAnsi="华文中宋" w:eastAsia="华文中宋" w:cs="华文中宋"/>
          <w:b/>
          <w:color w:val="FF0000"/>
          <w:w w:val="70"/>
          <w:sz w:val="90"/>
          <w:szCs w:val="9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中设研培[2018]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091</w:t>
      </w:r>
      <w:r>
        <w:rPr>
          <w:rFonts w:hint="eastAsia" w:ascii="宋体" w:hAnsi="宋体" w:eastAsia="宋体" w:cs="宋体"/>
          <w:bCs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华文中宋"/>
          <w:b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30480</wp:posOffset>
                </wp:positionV>
                <wp:extent cx="6043295" cy="317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95" cy="317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pt;margin-top:2.4pt;height:0.25pt;width:475.85pt;z-index:251668480;mso-width-relative:page;mso-height-relative:page;" filled="f" stroked="t" coordsize="21600,21600" o:gfxdata="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yBn+HVAAAABQEAAA8AAAAAAAAA&#10;AQAgAAAAIgAAAGRycy9kb3ducmV2LnhtbFBLAQIUABQAAAAIAIdO4kBmfObA2wEAAJwDAAAOAAAA&#10;AAAAAAEAIAAAACQ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关于举办“装配式混凝土建筑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设计、施工与质量验收一体化技术创新暨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项目观摩高级研修班”的通知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eastAsia="zh-CN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装配式建筑作为国家战略，在我国发展迅猛。面对装配式建筑带来的建筑行业建造方式的深刻变革，行业各领域从业人员面临着理念更新、知识更新和技术更新的挑战，也面临着前所未有的发展机遇。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自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国务院办公厅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关于大力发展装配式建筑的指导意见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》（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国办发〔2016〕71号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发布以来，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装配式建筑及产业现代化在我国迅速发展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017年，住建部再次提出到2020年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全国装配式建筑占新建建筑的比例达到15%以上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的目标要求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。到目前为止，全国31个省市自治区全部出台了推进装配式建筑发展的相关文件，装配式建筑发展的大趋势已然形成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设计、生产、施工一体化将成为装配式建筑的发展趋势。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为贯彻落实国务院、住建部关于发展装配式建筑的部署和要求，研究解决装配式建筑设计和施工中遇到的实际问题，提升装配式建筑设计和施工水平，促进企业间、行业间装配式建筑生产、设计与施工技术的交流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t>加强装配式建筑深化设计与施工的人才队伍建设，努力提高装配式建筑技术水平，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推进我国装配式建筑健康发展，我中心特举办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装配式混凝土建筑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设计、施工与质量验收一体化技术创新暨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项目观摩高级研修班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请各单位积极组织或选派有关人员踊跃参加。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一、会议组织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840" w:firstLineChars="300"/>
        <w:jc w:val="both"/>
        <w:textAlignment w:val="auto"/>
        <w:rPr>
          <w:rFonts w:hint="eastAsia" w:ascii="宋体" w:hAnsi="宋体" w:eastAsia="宋体" w:cs="宋体"/>
          <w:color w:val="auto"/>
          <w:kern w:val="28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8"/>
          <w:sz w:val="28"/>
          <w:szCs w:val="28"/>
        </w:rPr>
        <w:t>主办单位：</w:t>
      </w:r>
      <w:r>
        <w:rPr>
          <w:rFonts w:hint="eastAsia" w:ascii="宋体" w:hAnsi="宋体" w:eastAsia="宋体" w:cs="宋体"/>
          <w:color w:val="auto"/>
          <w:kern w:val="28"/>
          <w:sz w:val="28"/>
          <w:szCs w:val="28"/>
          <w:lang w:val="en-US" w:eastAsia="zh-CN"/>
        </w:rPr>
        <w:t>中国建筑设计研究院人才培训中心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840" w:firstLineChars="300"/>
        <w:jc w:val="both"/>
        <w:textAlignment w:val="auto"/>
        <w:rPr>
          <w:rFonts w:hint="eastAsia" w:ascii="宋体" w:hAnsi="宋体" w:eastAsia="宋体" w:cs="宋体"/>
          <w:color w:val="auto"/>
          <w:kern w:val="2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8"/>
          <w:sz w:val="28"/>
          <w:szCs w:val="28"/>
        </w:rPr>
        <w:t>承办单位：</w:t>
      </w:r>
      <w:r>
        <w:rPr>
          <w:rFonts w:hint="eastAsia" w:ascii="宋体" w:hAnsi="宋体" w:eastAsia="宋体" w:cs="宋体"/>
          <w:color w:val="auto"/>
          <w:kern w:val="28"/>
          <w:sz w:val="28"/>
          <w:szCs w:val="28"/>
          <w:lang w:val="en-US" w:eastAsia="zh-CN"/>
        </w:rPr>
        <w:t>卓智时代（北京）信息咨询有限公司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二、培训内容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（一）装配式混凝土建筑一体化设计及案例分享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1、现阶段装配式混凝土建筑发展的思考；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 xml:space="preserve">2、装配式混凝土结构一体化设计流程及方法；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3、装配式混凝土建筑建筑集成设计与技术要点；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4、装配式混凝土建筑结构设计概述与拆分原则；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5、装配式混凝土结构拆分设计与传统设计如何衔接；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6、装配式混凝土建筑外挂墙板设计；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7、装配式混凝土建筑非结构构件设计；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 xml:space="preserve">8、设计各阶段设计深度及现浇外挂墙体设计方法讲解；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 xml:space="preserve">9、装配式混凝土结构建筑工程设计施工图设计文件技术审查要点；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PC构件制作材料、生产与技术管理要点。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（二）装配式混凝土建筑施工方案编制及施工过程管理解析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1、装配式建筑施工经验交流；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2、装配式混凝土结构施工工艺特点；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3、装配式混凝土建筑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PC构件修补等后期处理；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4、装配式混凝土建筑设计施工一体化过程中关键技术解析；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5、装配式建造的特点与面临的问题；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6、装配式建筑的成本组成与效益分析；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7、典型施工案例分享。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562" w:right="0" w:rightChars="0" w:hanging="562" w:hanging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(三）装配式混凝土建筑剪力墙结构创新技术及应用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1、装配式混凝土建筑剪力墙结构设计；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2、剪力墙结构拆分设计原则与步骤；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3、装配式剪力墙拆分设计实例；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4、装配整体式剪力墙结构施工策划；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5、装配整体式剪力墙住宅施工技术要点解析；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6、装配整体式剪力墙住宅施工质量控制与管理；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7、装配式混凝土建筑剪力墙工程实例。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 xml:space="preserve">（四）装配式建筑质量检测技术及验收标准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1、装配式混凝土结构建筑质量检测技术的发展探讨；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2、装配式混凝土建筑的现场质量检测的适用方法及检测技术要求；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3、装配式混凝土建筑的结构实体检测方法及要求；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4、装配式混凝土建筑的质量评定方法及要求.；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5、装配式建筑连接钢筋套筒灌浆连接、浆锚搭接、结合面连接等节点质量检测技术；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6、装配式建筑构配件生产、安装过程中质量检测与质量验收方法；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7、装配式建筑部品与构配件质量验收与检测技术及产品质量认证；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8、装配式建筑评价综合监管平台的构建。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（五、）基于BIM技术的装配式建筑实践与发展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1、基于BIM的新型建设管理模式；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2、基于BIM的主流装配式建筑设计、施工技术路线及优劣分析；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 xml:space="preserve">3、BIM技术应用于装配式建筑的实践案例介绍；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5、装配式建筑从设计到实现全过程中BIM技术应用介绍；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6、装配式建筑BIM应用技术体系配置原则；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7、装配式建筑项目类型分析与相关BIM应用流程；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8、当前BIM技术在我国装配式建筑中的应用现状与未来发展趋势；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9、基于BIM技术在装配式建筑构件设计中的具体应用；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10、案例解析。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（六）参观：届时将实地参观具有代表性的装配式建筑项目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三、参会对象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 xml:space="preserve">各地建设主管部门相关人员，装配式建筑相关开发、设计、生产、施工、审图、构件生产、科研机构、大专院校等企业单位相关负责人、总工程师、技术人员、项目经理等。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四、时间地点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2018年 10月 24日- 27日（24 日全天报到）    地点：合肥市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2018年 11月 14日- 17日（14 日全天报到）    地点：杭州市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五、培训费用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收费标准:2800元/人（含培训、资料、场地、电子课件、专家、参观、午餐、），住宿统一安排，费用自理。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六、拟邀授课专家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届时将邀请有实战经验丰富的专家和学者授课，并针对热点和难点问题进行讲解和交流解答。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七、报名办法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请参加人员按要求认真填写报名表（附后），传真或电子邮件至本期培训班班务组，我们将按报名先后传发报到通知。</w:t>
      </w:r>
    </w:p>
    <w:p>
      <w:pPr>
        <w:spacing w:line="340" w:lineRule="exact"/>
        <w:ind w:left="559" w:leftChars="266" w:firstLine="0" w:firstLineChars="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联系人：聂红军 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主任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18211071700（微信）  邮  箱：zqgphwz@126.com电话（传真）：010-87697580           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</w:rPr>
        <w:t>qq咨询：3177524020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176530</wp:posOffset>
            </wp:positionV>
            <wp:extent cx="2019300" cy="1990725"/>
            <wp:effectExtent l="0" t="0" r="0" b="9525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附    件：报名表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 xml:space="preserve">                        中国建筑设计研究院人才培训中心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7030A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7030A0"/>
          <w:sz w:val="28"/>
          <w:szCs w:val="28"/>
          <w:shd w:val="clear" w:fill="FFFFFF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color w:val="7030A0"/>
          <w:sz w:val="28"/>
          <w:szCs w:val="28"/>
        </w:rPr>
      </w:pPr>
      <w:r>
        <w:rPr>
          <w:rFonts w:hint="eastAsia" w:ascii="宋体" w:hAnsi="宋体" w:eastAsia="宋体" w:cs="宋体"/>
          <w:color w:val="7030A0"/>
          <w:sz w:val="28"/>
          <w:szCs w:val="28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二零一八年九月十日</w:t>
      </w:r>
    </w:p>
    <w:p>
      <w:pPr>
        <w:widowControl/>
        <w:adjustRightInd w:val="0"/>
        <w:snapToGrid w:val="0"/>
        <w:spacing w:line="500" w:lineRule="exact"/>
        <w:rPr>
          <w:rFonts w:hint="eastAsia" w:ascii="宋体" w:hAnsi="宋体" w:cs="宋体"/>
          <w:b/>
          <w:bCs/>
          <w:color w:val="000000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rPr>
          <w:rFonts w:hint="eastAsia" w:ascii="宋体" w:hAnsi="宋体" w:cs="宋体"/>
          <w:b/>
          <w:bCs/>
          <w:color w:val="000000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rPr>
          <w:rFonts w:hint="eastAsia" w:ascii="宋体" w:hAnsi="宋体" w:cs="宋体"/>
          <w:b/>
          <w:bCs/>
          <w:color w:val="000000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附 件 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装配式混凝土建筑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设计、施工与质量验收一体化技术创新暨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项目观摩高级研修班</w:t>
      </w:r>
      <w:r>
        <w:rPr>
          <w:rFonts w:hint="eastAsia" w:ascii="宋体" w:hAnsi="宋体" w:cs="宋体"/>
          <w:sz w:val="28"/>
          <w:szCs w:val="28"/>
        </w:rPr>
        <w:t>报</w:t>
      </w:r>
      <w:r>
        <w:rPr>
          <w:rFonts w:hint="eastAsia" w:ascii="宋体" w:hAnsi="宋体" w:cs="宋体"/>
          <w:color w:val="000000"/>
          <w:sz w:val="28"/>
          <w:szCs w:val="28"/>
        </w:rPr>
        <w:t>名回执表</w:t>
      </w:r>
    </w:p>
    <w:tbl>
      <w:tblPr>
        <w:tblStyle w:val="16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156"/>
        <w:gridCol w:w="281"/>
        <w:gridCol w:w="471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地点选择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合肥市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杭州市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标准间□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费用总额</w:t>
            </w:r>
          </w:p>
        </w:tc>
        <w:tc>
          <w:tcPr>
            <w:tcW w:w="6015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写</w:t>
            </w:r>
          </w:p>
        </w:tc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801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8506" w:type="dxa"/>
            <w:gridSpan w:val="1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增值税专用发票（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注：开专用发票的单位请提前汇款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地址、电话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开户行、账号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    务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指定账户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户  名：卓智时代（北京）信息咨询有限公司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开户行：工商银行北京永定路支行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账  号：0200  2019  0920  0047  188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日期：   月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参会单位请把报名表回传或发E-mail至会务组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会务组将在开班前10天发报到通知，详告报到时间、地点、食宿等具体安排事项。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</w:rPr>
        <w:t>本表格可复印，传真件有效，请用正楷字填写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；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2、本次培训内容及相关课题均可赴企业提供内训及咨询服务。</w:t>
      </w:r>
    </w:p>
    <w:p>
      <w:pPr>
        <w:spacing w:line="340" w:lineRule="exact"/>
        <w:ind w:left="559" w:leftChars="266" w:firstLine="0" w:firstLineChars="0"/>
        <w:rPr>
          <w:rFonts w:hint="eastAsia" w:ascii="宋体" w:hAnsi="宋体" w:eastAsia="宋体" w:cs="宋体"/>
          <w:color w:val="7030A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联系人：聂红军 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主任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18211071700（微信）  邮  箱：zqgphwz@126.com电话（传真）：010-87697580               qq咨询：3177524020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</w:rPr>
        <w:t xml:space="preserve">    </w:t>
      </w:r>
    </w:p>
    <w:sectPr>
      <w:pgSz w:w="11906" w:h="16838"/>
      <w:pgMar w:top="12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ndale mon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1FAB"/>
    <w:rsid w:val="00E13351"/>
    <w:rsid w:val="015F78F3"/>
    <w:rsid w:val="01C537F6"/>
    <w:rsid w:val="02621668"/>
    <w:rsid w:val="02E35A85"/>
    <w:rsid w:val="03A221C8"/>
    <w:rsid w:val="03AB2D28"/>
    <w:rsid w:val="040D499C"/>
    <w:rsid w:val="048F6FBD"/>
    <w:rsid w:val="06EB0C28"/>
    <w:rsid w:val="06FB450E"/>
    <w:rsid w:val="07C076B2"/>
    <w:rsid w:val="0836689C"/>
    <w:rsid w:val="086B731D"/>
    <w:rsid w:val="08FA10DA"/>
    <w:rsid w:val="09435920"/>
    <w:rsid w:val="09540E99"/>
    <w:rsid w:val="0A185B75"/>
    <w:rsid w:val="0A4F0E41"/>
    <w:rsid w:val="0A6151CA"/>
    <w:rsid w:val="0A8F6F5D"/>
    <w:rsid w:val="0AB673DF"/>
    <w:rsid w:val="0BC65582"/>
    <w:rsid w:val="0C6D55A6"/>
    <w:rsid w:val="0C962B20"/>
    <w:rsid w:val="0F9151F8"/>
    <w:rsid w:val="10886517"/>
    <w:rsid w:val="11045B0E"/>
    <w:rsid w:val="11D73D46"/>
    <w:rsid w:val="157F0436"/>
    <w:rsid w:val="166958DD"/>
    <w:rsid w:val="17EE14C8"/>
    <w:rsid w:val="1DB45855"/>
    <w:rsid w:val="1DC638E8"/>
    <w:rsid w:val="1DD33C83"/>
    <w:rsid w:val="1E386ED3"/>
    <w:rsid w:val="1FC33714"/>
    <w:rsid w:val="20173E7F"/>
    <w:rsid w:val="20DB17F5"/>
    <w:rsid w:val="22626A58"/>
    <w:rsid w:val="22692A66"/>
    <w:rsid w:val="23982529"/>
    <w:rsid w:val="24B4563B"/>
    <w:rsid w:val="25612C7D"/>
    <w:rsid w:val="25E22166"/>
    <w:rsid w:val="268E302A"/>
    <w:rsid w:val="27FC63E1"/>
    <w:rsid w:val="2AF8243C"/>
    <w:rsid w:val="2CD51E34"/>
    <w:rsid w:val="2E160BA3"/>
    <w:rsid w:val="2EA46315"/>
    <w:rsid w:val="2F101079"/>
    <w:rsid w:val="2F17107A"/>
    <w:rsid w:val="30672186"/>
    <w:rsid w:val="33246516"/>
    <w:rsid w:val="333C58C1"/>
    <w:rsid w:val="34BB6B1A"/>
    <w:rsid w:val="35511103"/>
    <w:rsid w:val="36367E14"/>
    <w:rsid w:val="36CB3E67"/>
    <w:rsid w:val="372C11EB"/>
    <w:rsid w:val="377C1DF1"/>
    <w:rsid w:val="3908366C"/>
    <w:rsid w:val="396472BD"/>
    <w:rsid w:val="3A873FA2"/>
    <w:rsid w:val="3A930540"/>
    <w:rsid w:val="3DCB71F7"/>
    <w:rsid w:val="3EB6316E"/>
    <w:rsid w:val="3F7C26FB"/>
    <w:rsid w:val="3FC76ACF"/>
    <w:rsid w:val="3FFB19A4"/>
    <w:rsid w:val="40542BB8"/>
    <w:rsid w:val="40CF2736"/>
    <w:rsid w:val="41BC2823"/>
    <w:rsid w:val="41C76F06"/>
    <w:rsid w:val="41E6273F"/>
    <w:rsid w:val="42446FD0"/>
    <w:rsid w:val="4340322B"/>
    <w:rsid w:val="449E6448"/>
    <w:rsid w:val="462F31BE"/>
    <w:rsid w:val="47B843F2"/>
    <w:rsid w:val="4880512F"/>
    <w:rsid w:val="49E635A2"/>
    <w:rsid w:val="49E849F8"/>
    <w:rsid w:val="4A9F30FE"/>
    <w:rsid w:val="4DDF3F54"/>
    <w:rsid w:val="4EA053E9"/>
    <w:rsid w:val="4ED9279E"/>
    <w:rsid w:val="507503C6"/>
    <w:rsid w:val="51531E5A"/>
    <w:rsid w:val="52ED348C"/>
    <w:rsid w:val="55360CBF"/>
    <w:rsid w:val="55E3283D"/>
    <w:rsid w:val="565905B7"/>
    <w:rsid w:val="5A5D4356"/>
    <w:rsid w:val="5BE4127F"/>
    <w:rsid w:val="5C1A53E4"/>
    <w:rsid w:val="5C802968"/>
    <w:rsid w:val="5FED5D0B"/>
    <w:rsid w:val="608C2B7F"/>
    <w:rsid w:val="60AD6BE9"/>
    <w:rsid w:val="61D70F04"/>
    <w:rsid w:val="62252348"/>
    <w:rsid w:val="639744CC"/>
    <w:rsid w:val="643477C9"/>
    <w:rsid w:val="66E01D24"/>
    <w:rsid w:val="68033263"/>
    <w:rsid w:val="686B69C2"/>
    <w:rsid w:val="68D435F0"/>
    <w:rsid w:val="69175334"/>
    <w:rsid w:val="6A0E170C"/>
    <w:rsid w:val="6A1A2C0A"/>
    <w:rsid w:val="6A9B1CC8"/>
    <w:rsid w:val="6BD63F1E"/>
    <w:rsid w:val="6C660205"/>
    <w:rsid w:val="6C920E82"/>
    <w:rsid w:val="6D18215F"/>
    <w:rsid w:val="6DA24C53"/>
    <w:rsid w:val="6DFF1C9E"/>
    <w:rsid w:val="6F82413A"/>
    <w:rsid w:val="70866D15"/>
    <w:rsid w:val="71FF4B1A"/>
    <w:rsid w:val="73666F0F"/>
    <w:rsid w:val="739A62DF"/>
    <w:rsid w:val="742A1CAA"/>
    <w:rsid w:val="74F13A23"/>
    <w:rsid w:val="7527015D"/>
    <w:rsid w:val="75867E18"/>
    <w:rsid w:val="759C1846"/>
    <w:rsid w:val="775542D6"/>
    <w:rsid w:val="77731DFD"/>
    <w:rsid w:val="794666AE"/>
    <w:rsid w:val="79911FAB"/>
    <w:rsid w:val="7A015C2F"/>
    <w:rsid w:val="7A195CAD"/>
    <w:rsid w:val="7A3E0F71"/>
    <w:rsid w:val="7A7D3193"/>
    <w:rsid w:val="7AC01BE8"/>
    <w:rsid w:val="7AEE24CA"/>
    <w:rsid w:val="7BB9232A"/>
    <w:rsid w:val="7C4337E7"/>
    <w:rsid w:val="7CCF50D2"/>
    <w:rsid w:val="7D6C1A22"/>
    <w:rsid w:val="7DE91C15"/>
    <w:rsid w:val="7E9F71C6"/>
    <w:rsid w:val="7EC93F08"/>
    <w:rsid w:val="7F8B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andale mono" w:hAnsi="andale mono" w:eastAsia="andale mono" w:cs="andale mono"/>
      <w:sz w:val="18"/>
      <w:szCs w:val="18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333333"/>
      <w:u w:val="none"/>
    </w:rPr>
  </w:style>
  <w:style w:type="character" w:styleId="12">
    <w:name w:val="HTML Code"/>
    <w:basedOn w:val="3"/>
    <w:qFormat/>
    <w:uiPriority w:val="0"/>
    <w:rPr>
      <w:rFonts w:ascii="andale mono" w:hAnsi="andale mono" w:eastAsia="andale mono" w:cs="andale mono"/>
      <w:sz w:val="18"/>
      <w:szCs w:val="18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ascii="monospace" w:hAnsi="monospace" w:eastAsia="monospace" w:cs="monospace"/>
    </w:rPr>
  </w:style>
  <w:style w:type="character" w:customStyle="1" w:styleId="17">
    <w:name w:val="right2"/>
    <w:basedOn w:val="3"/>
    <w:qFormat/>
    <w:uiPriority w:val="0"/>
  </w:style>
  <w:style w:type="character" w:customStyle="1" w:styleId="18">
    <w:name w:val="before"/>
    <w:basedOn w:val="3"/>
    <w:qFormat/>
    <w:uiPriority w:val="0"/>
    <w:rPr>
      <w:shd w:val="clear" w:fill="EF3838"/>
    </w:rPr>
  </w:style>
  <w:style w:type="character" w:customStyle="1" w:styleId="19">
    <w:name w:val="on"/>
    <w:basedOn w:val="3"/>
    <w:qFormat/>
    <w:uiPriority w:val="0"/>
  </w:style>
  <w:style w:type="character" w:customStyle="1" w:styleId="20">
    <w:name w:val="num"/>
    <w:basedOn w:val="3"/>
    <w:qFormat/>
    <w:uiPriority w:val="0"/>
  </w:style>
  <w:style w:type="character" w:customStyle="1" w:styleId="21">
    <w:name w:val="gd"/>
    <w:basedOn w:val="3"/>
    <w:qFormat/>
    <w:uiPriority w:val="0"/>
    <w:rPr>
      <w:sz w:val="21"/>
      <w:szCs w:val="21"/>
    </w:rPr>
  </w:style>
  <w:style w:type="character" w:customStyle="1" w:styleId="22">
    <w:name w:val="qatime"/>
    <w:basedOn w:val="3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2018-04-11T09:37:00Z</dcterms:created>
  <dc:creator>Administrator</dc:creator>
  <cp:lastModifiedBy>Administrator</cp:lastModifiedBy>
  <dcterms:modified xsi:type="dcterms:W3CDTF">2018-09-11T02:30:17Z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