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rPr>
          <w:rFonts w:ascii="宋体" w:hAnsi="宋体"/>
          <w:b/>
          <w:bCs/>
          <w:color w:val="FF0000"/>
          <w:spacing w:val="64"/>
          <w:kern w:val="18"/>
          <w:position w:val="-8"/>
          <w:sz w:val="100"/>
          <w:szCs w:val="100"/>
        </w:rPr>
      </w:pPr>
      <w:r>
        <w:rPr>
          <w:rStyle w:val="11"/>
          <w:rFonts w:hint="eastAsia" w:ascii="宋体" w:hAnsi="宋体" w:cs="宋体"/>
          <w:color w:val="000000"/>
          <w:sz w:val="32"/>
          <w:szCs w:val="32"/>
          <w:lang w:val="zh-CN"/>
        </w:rPr>
        <w:drawing>
          <wp:anchor distT="0" distB="0" distL="114300" distR="114300" simplePos="0" relativeHeight="251658240" behindDoc="0" locked="0" layoutInCell="1" allowOverlap="1">
            <wp:simplePos x="0" y="0"/>
            <wp:positionH relativeFrom="column">
              <wp:posOffset>-730250</wp:posOffset>
            </wp:positionH>
            <wp:positionV relativeFrom="paragraph">
              <wp:posOffset>-685165</wp:posOffset>
            </wp:positionV>
            <wp:extent cx="7485380" cy="10588625"/>
            <wp:effectExtent l="0" t="0" r="1270" b="3175"/>
            <wp:wrapNone/>
            <wp:docPr id="5" name="图片 5" descr="燕立辉19年新清单造价管控新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燕立辉19年新清单造价管控新文件_01"/>
                    <pic:cNvPicPr>
                      <a:picLocks noChangeAspect="1"/>
                    </pic:cNvPicPr>
                  </pic:nvPicPr>
                  <pic:blipFill>
                    <a:blip r:embed="rId6"/>
                    <a:stretch>
                      <a:fillRect/>
                    </a:stretch>
                  </pic:blipFill>
                  <pic:spPr>
                    <a:xfrm>
                      <a:off x="0" y="0"/>
                      <a:ext cx="7485380" cy="10588625"/>
                    </a:xfrm>
                    <a:prstGeom prst="rect">
                      <a:avLst/>
                    </a:prstGeom>
                  </pic:spPr>
                </pic:pic>
              </a:graphicData>
            </a:graphic>
          </wp:anchor>
        </w:drawing>
      </w: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r>
        <w:rPr>
          <w:rStyle w:val="11"/>
          <w:rFonts w:hint="eastAsia" w:ascii="宋体" w:hAnsi="宋体" w:cs="宋体"/>
          <w:color w:val="000000"/>
          <w:sz w:val="32"/>
          <w:szCs w:val="32"/>
          <w:lang w:val="zh-CN"/>
        </w:rPr>
        <w:drawing>
          <wp:anchor distT="0" distB="0" distL="114300" distR="114300" simplePos="0" relativeHeight="251659264" behindDoc="0" locked="0" layoutInCell="1" allowOverlap="1">
            <wp:simplePos x="0" y="0"/>
            <wp:positionH relativeFrom="column">
              <wp:posOffset>-736600</wp:posOffset>
            </wp:positionH>
            <wp:positionV relativeFrom="paragraph">
              <wp:posOffset>-728345</wp:posOffset>
            </wp:positionV>
            <wp:extent cx="7760335" cy="10977880"/>
            <wp:effectExtent l="0" t="0" r="12065" b="13970"/>
            <wp:wrapNone/>
            <wp:docPr id="6" name="图片 6" descr="燕立辉19年新清单造价管控新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燕立辉19年新清单造价管控新文件_02"/>
                    <pic:cNvPicPr>
                      <a:picLocks noChangeAspect="1"/>
                    </pic:cNvPicPr>
                  </pic:nvPicPr>
                  <pic:blipFill>
                    <a:blip r:embed="rId7"/>
                    <a:stretch>
                      <a:fillRect/>
                    </a:stretch>
                  </pic:blipFill>
                  <pic:spPr>
                    <a:xfrm>
                      <a:off x="0" y="0"/>
                      <a:ext cx="7760335" cy="10977880"/>
                    </a:xfrm>
                    <a:prstGeom prst="rect">
                      <a:avLst/>
                    </a:prstGeom>
                  </pic:spPr>
                </pic:pic>
              </a:graphicData>
            </a:graphic>
          </wp:anchor>
        </w:drawing>
      </w: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r>
        <w:rPr>
          <w:rStyle w:val="11"/>
          <w:rFonts w:hint="eastAsia" w:ascii="宋体" w:hAnsi="宋体" w:cs="宋体"/>
          <w:color w:val="000000"/>
          <w:sz w:val="32"/>
          <w:szCs w:val="32"/>
          <w:lang w:val="zh-CN"/>
        </w:rPr>
        <w:drawing>
          <wp:anchor distT="0" distB="0" distL="114300" distR="114300" simplePos="0" relativeHeight="251660288" behindDoc="0" locked="0" layoutInCell="1" allowOverlap="1">
            <wp:simplePos x="0" y="0"/>
            <wp:positionH relativeFrom="column">
              <wp:posOffset>-770890</wp:posOffset>
            </wp:positionH>
            <wp:positionV relativeFrom="paragraph">
              <wp:posOffset>-1023620</wp:posOffset>
            </wp:positionV>
            <wp:extent cx="7877175" cy="11144250"/>
            <wp:effectExtent l="0" t="0" r="9525" b="0"/>
            <wp:wrapNone/>
            <wp:docPr id="7" name="图片 7" descr="燕立辉19年新清单造价管控新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燕立辉19年新清单造价管控新文件_03"/>
                    <pic:cNvPicPr>
                      <a:picLocks noChangeAspect="1"/>
                    </pic:cNvPicPr>
                  </pic:nvPicPr>
                  <pic:blipFill>
                    <a:blip r:embed="rId8"/>
                    <a:stretch>
                      <a:fillRect/>
                    </a:stretch>
                  </pic:blipFill>
                  <pic:spPr>
                    <a:xfrm>
                      <a:off x="0" y="0"/>
                      <a:ext cx="7877175" cy="11144250"/>
                    </a:xfrm>
                    <a:prstGeom prst="rect">
                      <a:avLst/>
                    </a:prstGeom>
                  </pic:spPr>
                </pic:pic>
              </a:graphicData>
            </a:graphic>
          </wp:anchor>
        </w:drawing>
      </w: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color w:val="000000"/>
          <w:sz w:val="32"/>
          <w:szCs w:val="32"/>
          <w:lang w:val="zh-CN"/>
        </w:rPr>
      </w:pPr>
    </w:p>
    <w:p>
      <w:pPr>
        <w:spacing w:line="400" w:lineRule="exact"/>
        <w:rPr>
          <w:rStyle w:val="11"/>
          <w:rFonts w:hint="eastAsia" w:ascii="宋体" w:hAnsi="宋体" w:cs="宋体"/>
          <w:b w:val="0"/>
          <w:bCs w:val="0"/>
          <w:sz w:val="28"/>
          <w:szCs w:val="28"/>
        </w:rPr>
      </w:pPr>
      <w:r>
        <w:rPr>
          <w:rStyle w:val="11"/>
          <w:rFonts w:hint="eastAsia" w:ascii="宋体" w:hAnsi="宋体" w:cs="宋体"/>
          <w:color w:val="000000"/>
          <w:sz w:val="32"/>
          <w:szCs w:val="32"/>
          <w:lang w:val="zh-CN"/>
        </w:rPr>
        <w:t>附件</w:t>
      </w:r>
      <w:r>
        <w:rPr>
          <w:rStyle w:val="11"/>
          <w:rFonts w:hint="eastAsia" w:ascii="宋体" w:hAnsi="宋体" w:cs="宋体"/>
          <w:b/>
          <w:bCs/>
          <w:color w:val="000000"/>
          <w:sz w:val="32"/>
          <w:szCs w:val="32"/>
          <w:lang w:val="zh-CN"/>
        </w:rPr>
        <w:t>2：</w:t>
      </w:r>
    </w:p>
    <w:p>
      <w:pPr>
        <w:spacing w:line="380" w:lineRule="exact"/>
        <w:ind w:right="-586" w:rightChars="-279"/>
        <w:jc w:val="center"/>
        <w:rPr>
          <w:rStyle w:val="11"/>
          <w:rFonts w:hint="eastAsia" w:ascii="宋体" w:hAnsi="宋体" w:cs="宋体"/>
          <w:color w:val="000000"/>
          <w:sz w:val="32"/>
          <w:szCs w:val="32"/>
          <w:lang w:val="zh-CN"/>
        </w:rPr>
      </w:pPr>
      <w:r>
        <w:rPr>
          <w:rFonts w:hint="eastAsia" w:ascii="宋体" w:hAnsi="宋体" w:cs="宋体"/>
          <w:b/>
          <w:bCs/>
          <w:color w:val="auto"/>
          <w:sz w:val="32"/>
          <w:szCs w:val="32"/>
          <w:highlight w:val="none"/>
        </w:rPr>
        <w:t>“最新清单计价政策解读、工程造价全过程管控、招投标管理实务暨营改增后计价合同招标对策分析及审计监督管理高级培训班”</w:t>
      </w:r>
      <w:r>
        <w:rPr>
          <w:rFonts w:hint="eastAsia" w:ascii="宋体" w:hAnsi="宋体" w:cs="宋体"/>
          <w:b/>
          <w:bCs/>
          <w:color w:val="000000"/>
          <w:sz w:val="28"/>
          <w:szCs w:val="28"/>
        </w:rPr>
        <w:t>报名表</w:t>
      </w:r>
    </w:p>
    <w:tbl>
      <w:tblPr>
        <w:tblStyle w:val="14"/>
        <w:tblpPr w:leftFromText="180" w:rightFromText="180" w:vertAnchor="text" w:horzAnchor="margin" w:tblpXSpec="center" w:tblpY="70"/>
        <w:tblW w:w="10287"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5"/>
        <w:gridCol w:w="393"/>
        <w:gridCol w:w="983"/>
        <w:gridCol w:w="907"/>
        <w:gridCol w:w="1125"/>
        <w:gridCol w:w="1290"/>
        <w:gridCol w:w="1365"/>
        <w:gridCol w:w="206"/>
        <w:gridCol w:w="428"/>
        <w:gridCol w:w="356"/>
        <w:gridCol w:w="622"/>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0"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单位名称（开票单位）</w:t>
            </w:r>
          </w:p>
        </w:tc>
        <w:tc>
          <w:tcPr>
            <w:tcW w:w="5321"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78"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邮  编</w:t>
            </w:r>
          </w:p>
        </w:tc>
        <w:tc>
          <w:tcPr>
            <w:tcW w:w="132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5"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通讯地址</w:t>
            </w:r>
          </w:p>
        </w:tc>
        <w:tc>
          <w:tcPr>
            <w:tcW w:w="7626" w:type="dxa"/>
            <w:gridSpan w:val="9"/>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0"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lang w:val="zh-CN"/>
              </w:rPr>
              <w:t>审批人</w:t>
            </w:r>
          </w:p>
        </w:tc>
        <w:tc>
          <w:tcPr>
            <w:tcW w:w="1376"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rPr>
              <w:t>职 务</w:t>
            </w: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rPr>
              <w:t>电  话</w:t>
            </w:r>
          </w:p>
        </w:tc>
        <w:tc>
          <w:tcPr>
            <w:tcW w:w="136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90"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lang w:val="zh-CN"/>
              </w:rPr>
              <w:t>手</w:t>
            </w:r>
            <w:r>
              <w:rPr>
                <w:rFonts w:hint="eastAsia" w:ascii="宋体" w:hAnsi="宋体" w:cs="宋体"/>
                <w:color w:val="000000"/>
                <w:sz w:val="28"/>
                <w:szCs w:val="28"/>
              </w:rPr>
              <w:t xml:space="preserve">  </w:t>
            </w:r>
            <w:r>
              <w:rPr>
                <w:rFonts w:hint="eastAsia" w:ascii="宋体" w:hAnsi="宋体" w:cs="宋体"/>
                <w:color w:val="000000"/>
                <w:sz w:val="28"/>
                <w:szCs w:val="28"/>
                <w:lang w:val="zh-CN"/>
              </w:rPr>
              <w:t>机</w:t>
            </w: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0"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lang w:val="zh-CN"/>
              </w:rPr>
              <w:t>联系人</w:t>
            </w:r>
          </w:p>
        </w:tc>
        <w:tc>
          <w:tcPr>
            <w:tcW w:w="1376"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rPr>
              <w:t>职 务</w:t>
            </w: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rPr>
              <w:t>电  话</w:t>
            </w:r>
          </w:p>
        </w:tc>
        <w:tc>
          <w:tcPr>
            <w:tcW w:w="136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90"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lang w:val="zh-CN"/>
              </w:rPr>
              <w:t>手</w:t>
            </w:r>
            <w:r>
              <w:rPr>
                <w:rFonts w:hint="eastAsia" w:ascii="宋体" w:hAnsi="宋体" w:cs="宋体"/>
                <w:color w:val="000000"/>
                <w:sz w:val="28"/>
                <w:szCs w:val="28"/>
              </w:rPr>
              <w:t xml:space="preserve">  </w:t>
            </w:r>
            <w:r>
              <w:rPr>
                <w:rFonts w:hint="eastAsia" w:ascii="宋体" w:hAnsi="宋体" w:cs="宋体"/>
                <w:color w:val="000000"/>
                <w:sz w:val="28"/>
                <w:szCs w:val="28"/>
                <w:lang w:val="zh-CN"/>
              </w:rPr>
              <w:t>机</w:t>
            </w: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4"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lang w:val="zh-CN"/>
              </w:rPr>
              <w:t>参会人</w:t>
            </w:r>
            <w:r>
              <w:rPr>
                <w:rFonts w:hint="eastAsia" w:ascii="宋体" w:hAnsi="宋体" w:cs="宋体"/>
                <w:kern w:val="0"/>
                <w:sz w:val="28"/>
                <w:szCs w:val="28"/>
              </w:rPr>
              <w:t>姓名</w:t>
            </w: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性 别</w:t>
            </w: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部  门</w:t>
            </w: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职  务</w:t>
            </w: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手 机</w:t>
            </w: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ind w:firstLine="140" w:firstLineChars="50"/>
              <w:jc w:val="center"/>
              <w:rPr>
                <w:rFonts w:hint="eastAsia" w:ascii="宋体" w:hAnsi="宋体" w:cs="宋体"/>
                <w:kern w:val="0"/>
                <w:sz w:val="28"/>
                <w:szCs w:val="28"/>
              </w:rPr>
            </w:pPr>
            <w:r>
              <w:rPr>
                <w:rFonts w:hint="eastAsia" w:ascii="宋体" w:hAnsi="宋体" w:cs="宋体"/>
                <w:kern w:val="0"/>
                <w:sz w:val="28"/>
                <w:szCs w:val="28"/>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0"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5"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0"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0"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661"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907"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290"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2355"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c>
          <w:tcPr>
            <w:tcW w:w="1949"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jc w:val="center"/>
        </w:trPr>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rPr>
              <w:t>是否住宿</w:t>
            </w:r>
          </w:p>
        </w:tc>
        <w:tc>
          <w:tcPr>
            <w:tcW w:w="3015"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rPr>
              <w:t>□是     □否</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rPr>
              <w:t>住宿</w:t>
            </w:r>
            <w:r>
              <w:rPr>
                <w:rFonts w:hint="eastAsia" w:ascii="宋体" w:hAnsi="宋体" w:cs="宋体"/>
                <w:sz w:val="28"/>
                <w:szCs w:val="28"/>
              </w:rPr>
              <w:t>要求</w:t>
            </w:r>
          </w:p>
        </w:tc>
        <w:tc>
          <w:tcPr>
            <w:tcW w:w="430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8"/>
                <w:szCs w:val="28"/>
              </w:rPr>
            </w:pPr>
            <w:r>
              <w:rPr>
                <w:rFonts w:hint="eastAsia" w:ascii="宋体" w:hAnsi="宋体" w:cs="宋体"/>
                <w:color w:val="000000"/>
                <w:sz w:val="28"/>
                <w:szCs w:val="28"/>
              </w:rPr>
              <w:t>□单住(需另补床位费)□合住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jc w:val="center"/>
        </w:trPr>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参会地点</w:t>
            </w:r>
          </w:p>
        </w:tc>
        <w:tc>
          <w:tcPr>
            <w:tcW w:w="8609" w:type="dxa"/>
            <w:gridSpan w:val="10"/>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rPr>
                <w:rFonts w:hint="eastAsia" w:ascii="宋体" w:hAnsi="宋体" w:cs="宋体"/>
                <w:kern w:val="0"/>
                <w:sz w:val="28"/>
                <w:szCs w:val="28"/>
              </w:rPr>
            </w:pPr>
            <w:r>
              <w:rPr>
                <w:rFonts w:hint="eastAsia" w:ascii="宋体" w:hAnsi="宋体" w:cs="宋体"/>
                <w:color w:val="000000"/>
                <w:kern w:val="0"/>
                <w:sz w:val="28"/>
                <w:szCs w:val="28"/>
              </w:rPr>
              <w:t xml:space="preserve">    </w:t>
            </w:r>
            <w:r>
              <w:rPr>
                <w:rFonts w:hint="eastAsia" w:ascii="宋体" w:hAnsi="宋体" w:cs="宋体"/>
                <w:color w:val="000000"/>
                <w:sz w:val="28"/>
                <w:szCs w:val="28"/>
              </w:rPr>
              <w:t xml:space="preserve">  </w:t>
            </w:r>
            <w:r>
              <w:rPr>
                <w:rFonts w:hint="eastAsia" w:ascii="宋体" w:hAnsi="宋体" w:cs="宋体"/>
                <w:color w:val="000000"/>
                <w:kern w:val="0"/>
                <w:sz w:val="28"/>
                <w:szCs w:val="28"/>
              </w:rPr>
              <w:t xml:space="preserve"> </w:t>
            </w:r>
            <w:r>
              <w:rPr>
                <w:rFonts w:hint="eastAsia" w:ascii="宋体" w:hAnsi="宋体" w:cs="宋体"/>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678"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开票信息</w:t>
            </w:r>
          </w:p>
        </w:tc>
        <w:tc>
          <w:tcPr>
            <w:tcW w:w="8609" w:type="dxa"/>
            <w:gridSpan w:val="10"/>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8"/>
                <w:szCs w:val="28"/>
              </w:rPr>
            </w:pPr>
            <w:r>
              <w:rPr>
                <w:rFonts w:hint="eastAsia" w:ascii="宋体" w:hAnsi="宋体" w:cs="宋体"/>
                <w:kern w:val="0"/>
                <w:sz w:val="28"/>
                <w:szCs w:val="28"/>
              </w:rPr>
              <w:t xml:space="preserve">    </w:t>
            </w:r>
            <w:r>
              <w:rPr>
                <w:rFonts w:hint="eastAsia" w:ascii="宋体" w:hAnsi="宋体" w:cs="宋体"/>
                <w:color w:val="000000"/>
                <w:sz w:val="28"/>
                <w:szCs w:val="28"/>
              </w:rPr>
              <w:t>□</w:t>
            </w:r>
            <w:r>
              <w:rPr>
                <w:rFonts w:hint="eastAsia" w:ascii="宋体" w:hAnsi="宋体" w:cs="宋体"/>
                <w:kern w:val="0"/>
                <w:sz w:val="28"/>
                <w:szCs w:val="28"/>
              </w:rPr>
              <w:t xml:space="preserve">增值税专用发票            </w:t>
            </w:r>
            <w:r>
              <w:rPr>
                <w:rFonts w:hint="eastAsia" w:ascii="宋体" w:hAnsi="宋体" w:cs="宋体"/>
                <w:color w:val="000000"/>
                <w:sz w:val="28"/>
                <w:szCs w:val="28"/>
              </w:rPr>
              <w:t>□</w:t>
            </w:r>
            <w:r>
              <w:rPr>
                <w:rFonts w:hint="eastAsia" w:ascii="宋体" w:hAnsi="宋体" w:cs="宋体"/>
                <w:kern w:val="0"/>
                <w:sz w:val="28"/>
                <w:szCs w:val="28"/>
              </w:rPr>
              <w:t>增值税普票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8" w:hRule="atLeast"/>
          <w:jc w:val="center"/>
        </w:trPr>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4"/>
              </w:rPr>
            </w:pPr>
            <w:r>
              <w:rPr>
                <w:rFonts w:hint="eastAsia" w:ascii="宋体" w:hAnsi="宋体" w:cs="宋体"/>
                <w:kern w:val="0"/>
                <w:sz w:val="24"/>
              </w:rPr>
              <w:t>单位名称</w:t>
            </w:r>
          </w:p>
        </w:tc>
        <w:tc>
          <w:tcPr>
            <w:tcW w:w="8609" w:type="dxa"/>
            <w:gridSpan w:val="10"/>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8" w:hRule="atLeast"/>
          <w:jc w:val="center"/>
        </w:trPr>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4"/>
              </w:rPr>
            </w:pPr>
            <w:r>
              <w:rPr>
                <w:rFonts w:hint="eastAsia" w:ascii="宋体" w:hAnsi="宋体" w:cs="宋体"/>
                <w:kern w:val="0"/>
                <w:sz w:val="24"/>
              </w:rPr>
              <w:t>纳税人识别号</w:t>
            </w:r>
          </w:p>
        </w:tc>
        <w:tc>
          <w:tcPr>
            <w:tcW w:w="8609" w:type="dxa"/>
            <w:gridSpan w:val="10"/>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8" w:hRule="atLeast"/>
          <w:jc w:val="center"/>
        </w:trPr>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4"/>
              </w:rPr>
            </w:pPr>
            <w:r>
              <w:rPr>
                <w:rFonts w:hint="eastAsia" w:ascii="宋体" w:hAnsi="宋体" w:cs="宋体"/>
                <w:kern w:val="0"/>
                <w:sz w:val="24"/>
              </w:rPr>
              <w:t>地址、电话</w:t>
            </w:r>
          </w:p>
        </w:tc>
        <w:tc>
          <w:tcPr>
            <w:tcW w:w="8609" w:type="dxa"/>
            <w:gridSpan w:val="10"/>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8" w:hRule="atLeast"/>
          <w:jc w:val="center"/>
        </w:trPr>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4"/>
              </w:rPr>
            </w:pPr>
            <w:r>
              <w:rPr>
                <w:rFonts w:hint="eastAsia" w:ascii="宋体" w:hAnsi="宋体" w:cs="宋体"/>
                <w:kern w:val="0"/>
                <w:sz w:val="24"/>
              </w:rPr>
              <w:t>开户行、账号</w:t>
            </w:r>
          </w:p>
        </w:tc>
        <w:tc>
          <w:tcPr>
            <w:tcW w:w="8609" w:type="dxa"/>
            <w:gridSpan w:val="10"/>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61" w:hRule="exact"/>
          <w:jc w:val="center"/>
        </w:trPr>
        <w:tc>
          <w:tcPr>
            <w:tcW w:w="1678"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4"/>
              </w:rPr>
            </w:pPr>
          </w:p>
          <w:p>
            <w:pPr>
              <w:widowControl/>
              <w:spacing w:line="360" w:lineRule="exact"/>
              <w:jc w:val="center"/>
              <w:rPr>
                <w:rFonts w:hint="eastAsia" w:ascii="宋体" w:hAnsi="宋体" w:cs="宋体"/>
                <w:kern w:val="0"/>
                <w:sz w:val="24"/>
              </w:rPr>
            </w:pPr>
          </w:p>
          <w:p>
            <w:pPr>
              <w:widowControl/>
              <w:spacing w:line="360" w:lineRule="exact"/>
              <w:jc w:val="center"/>
              <w:rPr>
                <w:rFonts w:hint="eastAsia" w:ascii="宋体" w:hAnsi="宋体" w:cs="宋体"/>
                <w:kern w:val="0"/>
                <w:sz w:val="24"/>
              </w:rPr>
            </w:pPr>
            <w:r>
              <w:rPr>
                <w:rFonts w:hint="eastAsia" w:ascii="宋体" w:hAnsi="宋体" w:cs="宋体"/>
                <w:kern w:val="0"/>
                <w:sz w:val="24"/>
              </w:rPr>
              <w:t>备注</w:t>
            </w:r>
          </w:p>
        </w:tc>
        <w:tc>
          <w:tcPr>
            <w:tcW w:w="5876"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rPr>
                <w:rFonts w:hint="eastAsia" w:ascii="宋体" w:hAnsi="宋体" w:cs="宋体"/>
                <w:kern w:val="0"/>
                <w:sz w:val="24"/>
                <w:lang w:val="zh-CN"/>
              </w:rPr>
            </w:pPr>
            <w:r>
              <w:rPr>
                <w:rFonts w:hint="eastAsia" w:ascii="宋体" w:hAnsi="宋体" w:cs="宋体"/>
                <w:kern w:val="0"/>
                <w:sz w:val="24"/>
                <w:lang w:val="zh-CN"/>
              </w:rPr>
              <w:t>参训单位订好人员后及时将回执表回传或E-mail至</w:t>
            </w:r>
            <w:r>
              <w:rPr>
                <w:rFonts w:hint="eastAsia" w:ascii="宋体" w:hAnsi="宋体" w:cs="宋体"/>
                <w:kern w:val="0"/>
                <w:sz w:val="24"/>
              </w:rPr>
              <w:t>会</w:t>
            </w:r>
            <w:r>
              <w:rPr>
                <w:rFonts w:hint="eastAsia" w:ascii="宋体" w:hAnsi="宋体" w:cs="宋体"/>
                <w:kern w:val="0"/>
                <w:sz w:val="24"/>
                <w:lang w:val="zh-CN"/>
              </w:rPr>
              <w:t>务组，在报名5日内将费用通过银行转账付款，会务组确认到款后即发《报到通知》，其中将详细注明报到时间、报到详细地点等具体安排事项，各参训学员凭证入场。</w:t>
            </w:r>
          </w:p>
        </w:tc>
        <w:tc>
          <w:tcPr>
            <w:tcW w:w="2733"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rPr>
                <w:rFonts w:hint="eastAsia" w:ascii="宋体" w:hAnsi="宋体" w:cs="宋体"/>
                <w:kern w:val="0"/>
                <w:sz w:val="24"/>
                <w:lang w:val="zh-CN"/>
              </w:rPr>
            </w:pPr>
          </w:p>
          <w:p>
            <w:pPr>
              <w:widowControl/>
              <w:spacing w:line="360" w:lineRule="exact"/>
              <w:jc w:val="center"/>
              <w:rPr>
                <w:rFonts w:hint="eastAsia" w:ascii="宋体" w:hAnsi="宋体" w:cs="宋体"/>
                <w:kern w:val="0"/>
                <w:sz w:val="24"/>
                <w:lang w:val="zh-CN"/>
              </w:rPr>
            </w:pPr>
            <w:r>
              <w:rPr>
                <w:rFonts w:hint="eastAsia" w:ascii="宋体" w:hAnsi="宋体" w:cs="宋体"/>
                <w:kern w:val="0"/>
                <w:sz w:val="24"/>
                <w:lang w:val="zh-CN"/>
              </w:rPr>
              <w:t>单位印章</w:t>
            </w:r>
          </w:p>
          <w:p>
            <w:pPr>
              <w:widowControl/>
              <w:spacing w:line="360" w:lineRule="exact"/>
              <w:jc w:val="center"/>
              <w:rPr>
                <w:rFonts w:hint="eastAsia" w:ascii="宋体" w:hAnsi="宋体" w:cs="宋体"/>
                <w:kern w:val="0"/>
                <w:sz w:val="24"/>
                <w:lang w:val="zh-CN"/>
              </w:rPr>
            </w:pPr>
          </w:p>
          <w:p>
            <w:pPr>
              <w:widowControl/>
              <w:spacing w:line="360" w:lineRule="exact"/>
              <w:jc w:val="center"/>
              <w:rPr>
                <w:rFonts w:hint="eastAsia" w:ascii="宋体" w:hAnsi="宋体" w:cs="宋体"/>
                <w:kern w:val="0"/>
                <w:sz w:val="24"/>
                <w:lang w:val="zh-CN"/>
              </w:rPr>
            </w:pPr>
            <w:r>
              <w:rPr>
                <w:rFonts w:hint="eastAsia" w:ascii="宋体" w:hAnsi="宋体" w:cs="宋体"/>
                <w:kern w:val="0"/>
                <w:sz w:val="24"/>
                <w:lang w:val="zh-CN"/>
              </w:rPr>
              <w:t>二○一</w:t>
            </w:r>
            <w:r>
              <w:rPr>
                <w:rFonts w:hint="eastAsia" w:ascii="宋体" w:hAnsi="宋体" w:cs="宋体"/>
                <w:kern w:val="0"/>
                <w:sz w:val="24"/>
                <w:lang w:eastAsia="zh-CN"/>
              </w:rPr>
              <w:t>九</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 xml:space="preserve"> 月 </w:t>
            </w:r>
            <w:r>
              <w:rPr>
                <w:rFonts w:hint="eastAsia" w:ascii="宋体" w:hAnsi="宋体" w:cs="宋体"/>
                <w:kern w:val="0"/>
                <w:sz w:val="24"/>
              </w:rPr>
              <w:t xml:space="preserve"> </w:t>
            </w:r>
            <w:r>
              <w:rPr>
                <w:rFonts w:hint="eastAsia" w:ascii="宋体" w:hAnsi="宋体" w:cs="宋体"/>
                <w:kern w:val="0"/>
                <w:sz w:val="24"/>
                <w:lang w:val="zh-CN"/>
              </w:rPr>
              <w:t>日</w:t>
            </w:r>
          </w:p>
        </w:tc>
      </w:tr>
    </w:tbl>
    <w:p>
      <w:pPr>
        <w:spacing w:line="380" w:lineRule="exact"/>
        <w:ind w:right="-586" w:rightChars="-279"/>
        <w:jc w:val="center"/>
        <w:rPr>
          <w:rStyle w:val="11"/>
          <w:rFonts w:hint="eastAsia" w:ascii="宋体" w:hAnsi="宋体" w:cs="宋体"/>
          <w:color w:val="000000"/>
          <w:sz w:val="28"/>
          <w:szCs w:val="28"/>
          <w:lang w:val="zh-CN"/>
        </w:rPr>
      </w:pPr>
    </w:p>
    <w:p>
      <w:pPr>
        <w:spacing w:line="380" w:lineRule="exact"/>
        <w:ind w:left="-199" w:leftChars="-95" w:firstLine="198" w:firstLineChars="71"/>
        <w:jc w:val="left"/>
        <w:rPr>
          <w:rFonts w:hint="eastAsia" w:ascii="宋体" w:hAnsi="宋体" w:cs="宋体"/>
          <w:color w:val="000000"/>
          <w:sz w:val="28"/>
          <w:szCs w:val="28"/>
        </w:rPr>
      </w:pPr>
      <w:r>
        <w:rPr>
          <w:rFonts w:hint="eastAsia" w:ascii="宋体" w:hAnsi="宋体" w:cs="宋体"/>
          <w:color w:val="000000"/>
          <w:sz w:val="28"/>
          <w:szCs w:val="28"/>
        </w:rPr>
        <w:t>备注：1、为保证培训质量,培训班名额有限,额满为止,请确定人员后及早报名；</w:t>
      </w:r>
    </w:p>
    <w:p>
      <w:pPr>
        <w:spacing w:line="380" w:lineRule="exact"/>
        <w:jc w:val="left"/>
        <w:rPr>
          <w:rFonts w:hint="eastAsia" w:ascii="宋体" w:hAnsi="宋体" w:cs="宋体"/>
          <w:color w:val="000000"/>
          <w:sz w:val="28"/>
          <w:szCs w:val="28"/>
        </w:rPr>
      </w:pPr>
      <w:r>
        <w:rPr>
          <w:rFonts w:hint="eastAsia" w:ascii="宋体" w:hAnsi="宋体" w:cs="宋体"/>
          <w:color w:val="000000"/>
          <w:sz w:val="28"/>
          <w:szCs w:val="28"/>
        </w:rPr>
        <w:t xml:space="preserve">      2、此表可复制，填好后加盖公章有效；通知文件有限，请协助转发；</w:t>
      </w:r>
    </w:p>
    <w:p>
      <w:pPr>
        <w:spacing w:line="320" w:lineRule="exact"/>
        <w:rPr>
          <w:rFonts w:hint="eastAsia" w:ascii="宋体" w:hAnsi="宋体" w:cs="宋体"/>
          <w:color w:val="000000"/>
          <w:sz w:val="28"/>
          <w:szCs w:val="28"/>
        </w:rPr>
      </w:pPr>
      <w:bookmarkStart w:id="0" w:name="_GoBack"/>
      <w:bookmarkEnd w:id="0"/>
      <w:r>
        <w:rPr>
          <w:rFonts w:hint="eastAsia" w:ascii="宋体" w:hAnsi="宋体" w:cs="宋体"/>
          <w:color w:val="000000"/>
          <w:sz w:val="28"/>
          <w:szCs w:val="28"/>
        </w:rPr>
        <w:t>报名联系人：聂红军 主任18211071700（微信）  邮  箱：zqgphwz@126.com</w:t>
      </w:r>
    </w:p>
    <w:p>
      <w:pPr>
        <w:spacing w:line="320" w:lineRule="exact"/>
        <w:rPr>
          <w:rFonts w:hint="eastAsia" w:ascii="宋体" w:hAnsi="宋体" w:cs="宋体"/>
          <w:color w:val="000000"/>
          <w:sz w:val="28"/>
          <w:szCs w:val="28"/>
        </w:rPr>
      </w:pPr>
      <w:r>
        <w:rPr>
          <w:rFonts w:hint="eastAsia" w:ascii="宋体" w:hAnsi="宋体" w:cs="宋体"/>
          <w:color w:val="000000"/>
          <w:sz w:val="28"/>
          <w:szCs w:val="28"/>
        </w:rPr>
        <w:t>电话（传真）：010-87697580                  QQ咨询：3177524020</w:t>
      </w:r>
    </w:p>
    <w:p>
      <w:pPr>
        <w:spacing w:line="320" w:lineRule="exact"/>
        <w:rPr>
          <w:rFonts w:hint="eastAsia" w:ascii="宋体" w:hAnsi="宋体" w:cs="宋体"/>
          <w:color w:val="000000"/>
          <w:sz w:val="28"/>
          <w:szCs w:val="28"/>
        </w:rPr>
      </w:pPr>
      <w:r>
        <w:rPr>
          <w:rFonts w:hint="eastAsia" w:ascii="宋体" w:hAnsi="宋体" w:cs="宋体"/>
          <w:color w:val="000000"/>
          <w:sz w:val="28"/>
          <w:szCs w:val="28"/>
        </w:rPr>
        <w:t>网址查询：http://www.zqgpchina.cn/</w:t>
      </w:r>
    </w:p>
    <w:sectPr>
      <w:headerReference r:id="rId3" w:type="default"/>
      <w:footerReference r:id="rId4" w:type="default"/>
      <w:pgSz w:w="11906" w:h="16838"/>
      <w:pgMar w:top="1134" w:right="1134"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_GB2312">
    <w:panose1 w:val="02010609030101010101"/>
    <w:charset w:val="7A"/>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w:t>
                          </w:r>
                        </w:p>
                      </w:txbxContent>
                    </wps:txbx>
                    <wps:bodyPr wrap="none" lIns="0" tIns="0" rIns="0" bIns="0" upright="1">
                      <a:spAutoFit/>
                    </wps:bodyPr>
                  </wps:wsp>
                </a:graphicData>
              </a:graphic>
            </wp:anchor>
          </w:drawing>
        </mc:Choice>
        <mc:Fallback>
          <w:pict>
            <v:shape id="4099"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6pebnPAAAABQEAAA8AAAAAAAAAAQAg&#10;AAAAIgAAAGRycy9kb3ducmV2LnhtbFBLAQIUABQAAAAIAIdO4kBQOK57pQEAAE0DAAAOAAAAAAAA&#10;AAEAIAAAAB4BAABkcnMvZTJvRG9jLnhtbFBLBQYAAAAABgAGAFkBAAA1BQ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786424"/>
    <w:rsid w:val="0E237745"/>
    <w:rsid w:val="0E470D26"/>
    <w:rsid w:val="1BB954DB"/>
    <w:rsid w:val="1E6B768C"/>
    <w:rsid w:val="24397ED6"/>
    <w:rsid w:val="2B6C44BE"/>
    <w:rsid w:val="33BF289B"/>
    <w:rsid w:val="48C02A7C"/>
    <w:rsid w:val="4B3D4A52"/>
    <w:rsid w:val="55806196"/>
    <w:rsid w:val="69512079"/>
    <w:rsid w:val="6EBA1AA5"/>
    <w:rsid w:val="72CE35AD"/>
    <w:rsid w:val="7B2012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jc w:val="center"/>
      <w:outlineLvl w:val="0"/>
    </w:pPr>
    <w:rPr>
      <w:rFonts w:eastAsia="楷体_GB2312"/>
      <w:sz w:val="28"/>
      <w:szCs w:val="20"/>
    </w:rPr>
  </w:style>
  <w:style w:type="character" w:default="1" w:styleId="9">
    <w:name w:val="Default Paragraph Font"/>
    <w:link w:val="10"/>
    <w:qFormat/>
    <w:uiPriority w:val="1"/>
  </w:style>
  <w:style w:type="table" w:default="1" w:styleId="14">
    <w:name w:val="Normal Table"/>
    <w:qFormat/>
    <w:uiPriority w:val="99"/>
    <w:tblPr>
      <w:tblLayout w:type="fixed"/>
      <w:tblCellMar>
        <w:top w:w="0" w:type="dxa"/>
        <w:left w:w="108" w:type="dxa"/>
        <w:bottom w:w="0" w:type="dxa"/>
        <w:right w:w="108" w:type="dxa"/>
      </w:tblCellMar>
    </w:tblPr>
  </w:style>
  <w:style w:type="paragraph" w:styleId="3">
    <w:name w:val="Body Text"/>
    <w:basedOn w:val="1"/>
    <w:qFormat/>
    <w:uiPriority w:val="0"/>
    <w:pPr>
      <w:spacing w:after="120"/>
    </w:pPr>
    <w:rPr>
      <w:szCs w:val="20"/>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jc w:val="left"/>
    </w:pPr>
    <w:rPr>
      <w:rFonts w:ascii="宋体" w:hAnsi="宋体" w:cs="宋体"/>
      <w:kern w:val="0"/>
      <w:sz w:val="24"/>
    </w:rPr>
  </w:style>
  <w:style w:type="paragraph" w:styleId="8">
    <w:name w:val="Title"/>
    <w:basedOn w:val="1"/>
    <w:next w:val="1"/>
    <w:qFormat/>
    <w:uiPriority w:val="0"/>
    <w:pPr>
      <w:spacing w:before="240" w:after="60"/>
      <w:jc w:val="center"/>
      <w:outlineLvl w:val="0"/>
    </w:pPr>
    <w:rPr>
      <w:rFonts w:ascii="Cambria" w:hAnsi="Cambria"/>
      <w:b/>
      <w:bCs/>
      <w:sz w:val="32"/>
      <w:szCs w:val="32"/>
    </w:rPr>
  </w:style>
  <w:style w:type="paragraph" w:customStyle="1" w:styleId="10">
    <w:name w:val="Char Char Char Char Char Char Char"/>
    <w:basedOn w:val="1"/>
    <w:link w:val="9"/>
    <w:qFormat/>
    <w:uiPriority w:val="0"/>
    <w:pPr>
      <w:widowControl/>
      <w:spacing w:after="160" w:line="240" w:lineRule="exact"/>
      <w:jc w:val="left"/>
    </w:pPr>
  </w:style>
  <w:style w:type="character" w:styleId="11">
    <w:name w:val="Strong"/>
    <w:basedOn w:val="9"/>
    <w:qFormat/>
    <w:uiPriority w:val="0"/>
    <w:rPr>
      <w:rFonts w:ascii="Times New Roman" w:hAnsi="Times New Roman" w:eastAsia="宋体" w:cs="Times New Roman"/>
      <w:b/>
      <w:bCs/>
    </w:rPr>
  </w:style>
  <w:style w:type="character" w:styleId="12">
    <w:name w:val="page number"/>
    <w:basedOn w:val="9"/>
    <w:qFormat/>
    <w:uiPriority w:val="0"/>
    <w:rPr>
      <w:rFonts w:ascii="Times New Roman" w:hAnsi="Times New Roman" w:eastAsia="宋体" w:cs="Times New Roman"/>
    </w:rPr>
  </w:style>
  <w:style w:type="character" w:styleId="13">
    <w:name w:val="Hyperlink"/>
    <w:qFormat/>
    <w:uiPriority w:val="0"/>
    <w:rPr>
      <w:rFonts w:ascii="Times New Roman" w:hAnsi="Times New Roman" w:eastAsia="宋体" w:cs="Times New Roman"/>
      <w:color w:val="0000FF"/>
      <w:u w:val="single"/>
    </w:rPr>
  </w:style>
  <w:style w:type="paragraph" w:customStyle="1" w:styleId="15">
    <w:name w:val="left taboxp"/>
    <w:basedOn w:val="1"/>
    <w:qFormat/>
    <w:uiPriority w:val="0"/>
    <w:pPr>
      <w:widowControl/>
      <w:jc w:val="left"/>
    </w:pPr>
    <w:rPr>
      <w:rFonts w:ascii="宋体" w:hAnsi="宋体" w:cs="宋体"/>
      <w:kern w:val="0"/>
      <w:sz w:val="24"/>
    </w:rPr>
  </w:style>
  <w:style w:type="paragraph" w:customStyle="1" w:styleId="16">
    <w:name w:val="Char"/>
    <w:basedOn w:val="1"/>
    <w:qFormat/>
    <w:uiPriority w:val="0"/>
    <w:pPr>
      <w:spacing w:line="360" w:lineRule="auto"/>
    </w:pPr>
    <w:rPr>
      <w:szCs w:val="20"/>
    </w:rPr>
  </w:style>
  <w:style w:type="paragraph" w:customStyle="1" w:styleId="17">
    <w:name w:val="p0"/>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3</Pages>
  <Words>2282</Words>
  <Characters>2385</Characters>
  <Paragraphs>79</Paragraphs>
  <TotalTime>11</TotalTime>
  <ScaleCrop>false</ScaleCrop>
  <LinksUpToDate>false</LinksUpToDate>
  <CharactersWithSpaces>2475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2018-12-24T15:42:00Z</dcterms:created>
  <dc:creator>中培国信教育</dc:creator>
  <cp:lastModifiedBy>Administrator</cp:lastModifiedBy>
  <cp:lastPrinted>2016-06-28T02:50:00Z</cp:lastPrinted>
  <dcterms:modified xsi:type="dcterms:W3CDTF">2019-01-09T07:02:57Z</dcterms:modified>
  <dc:subject>中国招投标采购培训网—文件</dc:subject>
  <dc:title>中国招标投标协会授权培训机构</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