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收费一览表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百强开展十五年来始终遵循自愿申报、免费评审和公平、公正、公开的原则，评审不收取任何参评费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获奖参与颁奖典礼收取会务费，获奖嘉宾5600元/人，普通参会3800元/人，</w:t>
      </w:r>
    </w:p>
    <w:tbl>
      <w:tblPr>
        <w:tblStyle w:val="4"/>
        <w:tblpPr w:leftFromText="180" w:rightFromText="180" w:vertAnchor="text" w:horzAnchor="page" w:tblpX="941" w:tblpY="382"/>
        <w:tblOverlap w:val="never"/>
        <w:tblW w:w="15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838"/>
        <w:gridCol w:w="4119"/>
        <w:gridCol w:w="8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41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适用奖项</w:t>
            </w:r>
          </w:p>
        </w:tc>
        <w:tc>
          <w:tcPr>
            <w:tcW w:w="80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增值收益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参会费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5600/元/人</w:t>
            </w:r>
          </w:p>
        </w:tc>
        <w:tc>
          <w:tcPr>
            <w:tcW w:w="411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正对甲方奖项：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中国最具价值企业大学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中国企业教育先进单位百强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中国企业学习型党组织建设示范单位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中国企业教育巨擘奖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中国企业培训先进个人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中国企业培训最佳学习项目 </w:t>
            </w:r>
          </w:p>
        </w:tc>
        <w:tc>
          <w:tcPr>
            <w:tcW w:w="805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鼓励宣传，但不强制：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2020中国企业教育百强年度盛典专刊 彩色跨版 10000元   彩色整版6000元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2020人力资源报盛典特刊（随主报发行8万份） 整版15000元  半版8000元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同步3个分论坛：建议企业参与3人及以上（服务出席领导，全方位学习）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3800/元/人</w:t>
            </w:r>
          </w:p>
        </w:tc>
        <w:tc>
          <w:tcPr>
            <w:tcW w:w="411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针对乙方奖项：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中国专业十大名师榜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中国企业培训最佳学习项目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中国企业培训专业十大最具价值机构 </w:t>
            </w:r>
          </w:p>
        </w:tc>
        <w:tc>
          <w:tcPr>
            <w:tcW w:w="805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鼓励宣传，但不强制：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2020中国企业教育百强年度盛典专刊彩色跨版 10000元   彩色整版6000元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2020人力资源报盛典特刊（随主报发行8万份）整版15000元  半版8000元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资料入袋1万；展位3万；演讲2万，展位+演讲4.5万（HOT）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统一推广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13800元</w:t>
            </w:r>
          </w:p>
        </w:tc>
        <w:tc>
          <w:tcPr>
            <w:tcW w:w="411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针对奖项：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中国企业培训创新成果</w:t>
            </w:r>
          </w:p>
        </w:tc>
        <w:tc>
          <w:tcPr>
            <w:tcW w:w="805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凡评为金奖均入选中国企业培训蓝皮书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12 \* ROMAN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XII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，需要分摊成本费用，解释见培训内容）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同时含1人参会费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论坛学习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3800元/人</w:t>
            </w:r>
          </w:p>
        </w:tc>
        <w:tc>
          <w:tcPr>
            <w:tcW w:w="12177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各类参会学习企业及从业者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各类赞助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详见赞助方案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综合赞助</w:t>
            </w:r>
          </w:p>
        </w:tc>
        <w:tc>
          <w:tcPr>
            <w:tcW w:w="12177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钻石赞助商500 000           铂金赞助商300 000            黄金赞助商150 000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展示演讲</w:t>
            </w:r>
          </w:p>
        </w:tc>
        <w:tc>
          <w:tcPr>
            <w:tcW w:w="12177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平行专场论坛200 000        论坛演讲20000元            夜间专场（不含场地）30 000元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产品发布十分钟15000元    开幕式发言十分钟30000元     欢迎晚宴致辞5分钟50 000元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展厅展位</w:t>
            </w:r>
          </w:p>
        </w:tc>
        <w:tc>
          <w:tcPr>
            <w:tcW w:w="12177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标准展位30 000元/个        光地18cm 50000元                   易拉宝2000元 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印刷宣传</w:t>
            </w:r>
          </w:p>
        </w:tc>
        <w:tc>
          <w:tcPr>
            <w:tcW w:w="12177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会刊封底25 000元                 会刊封二15 000元                     会刊封三15 000元           资料入袋10 000元      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唯一指定</w:t>
            </w:r>
          </w:p>
        </w:tc>
        <w:tc>
          <w:tcPr>
            <w:tcW w:w="12177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宴会专用白酒                           宴会专用红酒                             宴会专用啤酒                    宴会专用饮料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贵宾礼品                                   礼品专用茶                                其它                   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（实物100000元+现金10000元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设备服务</w:t>
            </w:r>
          </w:p>
        </w:tc>
        <w:tc>
          <w:tcPr>
            <w:tcW w:w="12177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主席台中央背景板30000元    主席台两侧广告板20000元      注册区展示20 000元        椅套广告20000元 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指示标识 20 000元                 茶歇宣传片5 000元/次            手提袋20 000元               胸卡10 000元 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同时为宣传获奖单位典型培养经验与品牌，鼓励但不强制在百强会刊及百强转刊（人力资源报）做宣传推介。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85A7B"/>
    <w:rsid w:val="14885A7B"/>
    <w:rsid w:val="403316B4"/>
    <w:rsid w:val="4E4D599D"/>
    <w:rsid w:val="5369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2020-05-11T02:46:00Z</dcterms:created>
  <dc:creator>陈奎伟</dc:creator>
  <cp:lastModifiedBy>Administrator</cp:lastModifiedBy>
  <dcterms:modified xsi:type="dcterms:W3CDTF">2020-05-22T07:23:37Z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