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497"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97"/>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497" w:type="dxa"/>
            <w:vAlign w:val="center"/>
          </w:tcPr>
          <w:p>
            <w:pPr>
              <w:autoSpaceDE/>
              <w:autoSpaceDN/>
              <w:jc w:val="both"/>
              <w:rPr>
                <w:rFonts w:hint="eastAsia" w:ascii="宋体" w:hAnsi="宋体" w:eastAsia="宋体" w:cs="宋体"/>
                <w:b/>
                <w:bCs/>
                <w:color w:val="FF0000"/>
                <w:w w:val="58"/>
                <w:sz w:val="92"/>
                <w:szCs w:val="92"/>
              </w:rPr>
            </w:pPr>
            <w:r>
              <w:rPr>
                <w:rFonts w:hint="eastAsia" w:ascii="宋体" w:hAnsi="宋体" w:eastAsia="宋体" w:cs="宋体"/>
                <w:b/>
                <w:bCs/>
                <w:color w:val="FF0000"/>
                <w:w w:val="58"/>
                <w:sz w:val="92"/>
                <w:szCs w:val="92"/>
              </w:rPr>
              <w:t>中国投资协会投资咨询专业委员会文件</w:t>
            </w:r>
          </w:p>
          <w:p>
            <w:pPr>
              <w:autoSpaceDE/>
              <w:autoSpaceDN/>
              <w:ind w:firstLine="3080" w:firstLineChars="1100"/>
              <w:jc w:val="both"/>
              <w:rPr>
                <w:rFonts w:hint="eastAsia" w:ascii="宋体" w:hAnsi="宋体" w:eastAsia="宋体" w:cs="宋体"/>
                <w:b/>
                <w:bCs/>
                <w:color w:val="FF0000"/>
                <w:w w:val="58"/>
                <w:sz w:val="92"/>
                <w:szCs w:val="92"/>
                <w:lang w:val="en-US"/>
              </w:rPr>
            </w:pPr>
            <w:r>
              <w:rPr>
                <w:rFonts w:hint="eastAsia" w:ascii="仿宋" w:hAnsi="仿宋" w:cs="宋体"/>
                <w:color w:val="000000"/>
                <w:sz w:val="28"/>
                <w:szCs w:val="28"/>
              </w:rPr>
              <w:t>中投协咨〔202</w:t>
            </w:r>
            <w:r>
              <w:rPr>
                <w:rFonts w:hint="eastAsia" w:ascii="仿宋" w:hAnsi="仿宋" w:cs="宋体"/>
                <w:color w:val="000000"/>
                <w:sz w:val="28"/>
                <w:szCs w:val="28"/>
                <w:lang w:val="en-US" w:eastAsia="zh-CN"/>
              </w:rPr>
              <w:t>1</w:t>
            </w:r>
            <w:r>
              <w:rPr>
                <w:rFonts w:hint="eastAsia" w:ascii="仿宋" w:hAnsi="仿宋" w:cs="宋体"/>
                <w:color w:val="000000"/>
                <w:sz w:val="28"/>
                <w:szCs w:val="28"/>
              </w:rPr>
              <w:t>〕</w:t>
            </w:r>
            <w:r>
              <w:rPr>
                <w:rFonts w:hint="eastAsia" w:cs="宋体"/>
                <w:color w:val="000000"/>
                <w:sz w:val="28"/>
                <w:szCs w:val="28"/>
                <w:lang w:val="en-US" w:eastAsia="zh-CN"/>
              </w:rPr>
              <w:t>1</w:t>
            </w:r>
            <w:r>
              <w:rPr>
                <w:rFonts w:hint="eastAsia" w:ascii="仿宋" w:hAnsi="仿宋" w:cs="宋体"/>
                <w:color w:val="000000"/>
                <w:sz w:val="28"/>
                <w:szCs w:val="28"/>
              </w:rPr>
              <w:t>号</w:t>
            </w:r>
          </w:p>
        </w:tc>
      </w:tr>
    </w:tbl>
    <w:p>
      <w:pPr>
        <w:autoSpaceDE/>
        <w:autoSpaceDN/>
        <w:jc w:val="center"/>
        <w:rPr>
          <w:rFonts w:ascii="黑体" w:hAnsi="黑体" w:eastAsia="黑体" w:cs="黑体"/>
          <w:kern w:val="2"/>
          <w:sz w:val="30"/>
          <w:szCs w:val="30"/>
          <w:lang w:val="en-US" w:bidi="ar-SA"/>
        </w:rPr>
      </w:pPr>
    </w:p>
    <w:p>
      <w:pPr>
        <w:widowControl/>
        <w:jc w:val="center"/>
        <w:rPr>
          <w:rFonts w:ascii="宋体" w:hAnsi="宋体" w:eastAsia="宋体" w:cs="宋体"/>
          <w:b/>
          <w:bCs/>
          <w:color w:val="000000"/>
          <w:sz w:val="36"/>
          <w:szCs w:val="36"/>
          <w:lang w:val="en-US"/>
        </w:rPr>
      </w:pPr>
      <w:r>
        <w:rPr>
          <w:rFonts w:hint="eastAsia" w:ascii="宋体" w:hAnsi="宋体" w:eastAsia="宋体" w:cs="宋体"/>
          <w:b/>
          <w:bCs/>
          <w:sz w:val="32"/>
          <w:szCs w:val="32"/>
        </w:rPr>
        <w:t>关于“举办2020版《建设项目工程总承包合同（示范文本）》</w:t>
      </w:r>
      <w:r>
        <w:rPr>
          <w:rFonts w:hint="eastAsia" w:ascii="宋体" w:hAnsi="宋体" w:eastAsia="宋体" w:cs="宋体"/>
          <w:b/>
          <w:bCs/>
          <w:sz w:val="32"/>
          <w:szCs w:val="32"/>
          <w:lang w:val="en-US" w:eastAsia="zh-CN"/>
        </w:rPr>
        <w:t>修订核心重</w:t>
      </w:r>
      <w:r>
        <w:rPr>
          <w:rFonts w:hint="eastAsia" w:ascii="宋体" w:hAnsi="宋体" w:eastAsia="宋体" w:cs="宋体"/>
          <w:b/>
          <w:bCs/>
          <w:sz w:val="32"/>
          <w:szCs w:val="32"/>
        </w:rPr>
        <w:t>点、</w:t>
      </w:r>
      <w:r>
        <w:rPr>
          <w:rFonts w:hint="eastAsia" w:ascii="宋体" w:hAnsi="宋体" w:eastAsia="宋体" w:cs="宋体"/>
          <w:b/>
          <w:bCs/>
          <w:sz w:val="32"/>
          <w:szCs w:val="32"/>
          <w:lang w:val="en-US" w:eastAsia="zh-CN"/>
        </w:rPr>
        <w:t>亮</w:t>
      </w:r>
      <w:r>
        <w:rPr>
          <w:rFonts w:hint="eastAsia" w:ascii="宋体" w:hAnsi="宋体" w:eastAsia="宋体" w:cs="宋体"/>
          <w:b/>
          <w:bCs/>
          <w:sz w:val="32"/>
          <w:szCs w:val="32"/>
        </w:rPr>
        <w:t>点条款宣贯解读</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应用</w:t>
      </w:r>
      <w:r>
        <w:rPr>
          <w:rFonts w:hint="eastAsia" w:ascii="宋体" w:hAnsi="宋体" w:eastAsia="宋体" w:cs="宋体"/>
          <w:b/>
          <w:bCs/>
          <w:sz w:val="32"/>
          <w:szCs w:val="32"/>
        </w:rPr>
        <w:t>暨清单计价下工程造价预控</w:t>
      </w:r>
      <w:r>
        <w:rPr>
          <w:rFonts w:hint="eastAsia" w:ascii="宋体" w:hAnsi="宋体" w:eastAsia="宋体" w:cs="宋体"/>
          <w:b/>
          <w:bCs/>
          <w:sz w:val="32"/>
          <w:szCs w:val="32"/>
          <w:lang w:val="en-US"/>
        </w:rPr>
        <w:t>、</w:t>
      </w:r>
      <w:r>
        <w:rPr>
          <w:rFonts w:hint="eastAsia" w:ascii="宋体" w:hAnsi="宋体" w:eastAsia="宋体" w:cs="宋体"/>
          <w:b/>
          <w:bCs/>
          <w:sz w:val="32"/>
          <w:szCs w:val="32"/>
        </w:rPr>
        <w:t>结算管理</w:t>
      </w:r>
      <w:r>
        <w:rPr>
          <w:rFonts w:hint="eastAsia" w:ascii="宋体" w:hAnsi="宋体" w:eastAsia="宋体" w:cs="宋体"/>
          <w:b/>
          <w:bCs/>
          <w:sz w:val="32"/>
          <w:szCs w:val="32"/>
          <w:lang w:val="en-US"/>
        </w:rPr>
        <w:t>、工程</w:t>
      </w:r>
      <w:r>
        <w:rPr>
          <w:rFonts w:hint="eastAsia" w:ascii="宋体" w:hAnsi="宋体" w:eastAsia="宋体" w:cs="宋体"/>
          <w:b/>
          <w:bCs/>
          <w:sz w:val="32"/>
          <w:szCs w:val="32"/>
        </w:rPr>
        <w:t>审计热点难点问题处理及案例分析高级培训班”</w:t>
      </w:r>
      <w:r>
        <w:rPr>
          <w:rFonts w:hint="eastAsia" w:ascii="宋体" w:hAnsi="宋体" w:eastAsia="宋体" w:cs="宋体"/>
          <w:b/>
          <w:bCs/>
          <w:color w:val="000000"/>
          <w:sz w:val="32"/>
          <w:szCs w:val="32"/>
        </w:rPr>
        <w:t>的通知</w:t>
      </w:r>
    </w:p>
    <w:p>
      <w:pPr>
        <w:autoSpaceDE/>
        <w:autoSpaceDN/>
        <w:spacing w:line="360" w:lineRule="exact"/>
        <w:rPr>
          <w:rFonts w:ascii="仿宋_GB2312" w:hAnsi="仿宋_GB2312" w:eastAsia="仿宋_GB2312" w:cs="仿宋_GB2312"/>
          <w:bCs/>
          <w:color w:val="000000"/>
          <w:kern w:val="2"/>
          <w:sz w:val="28"/>
          <w:szCs w:val="28"/>
          <w:lang w:val="en-US" w:bidi="ar-SA"/>
        </w:rPr>
      </w:pPr>
    </w:p>
    <w:p>
      <w:pPr>
        <w:keepNext w:val="0"/>
        <w:keepLines w:val="0"/>
        <w:pageBreakBefore w:val="0"/>
        <w:widowControl w:val="0"/>
        <w:kinsoku/>
        <w:wordWrap/>
        <w:overflowPunct/>
        <w:topLinePunct w:val="0"/>
        <w:autoSpaceDE/>
        <w:autoSpaceDN/>
        <w:bidi w:val="0"/>
        <w:adjustRightInd/>
        <w:snapToGrid/>
        <w:spacing w:line="380" w:lineRule="atLeast"/>
        <w:textAlignment w:val="auto"/>
        <w:rPr>
          <w:rFonts w:hint="eastAsia" w:ascii="仿宋" w:hAnsi="仿宋" w:eastAsia="仿宋" w:cs="仿宋"/>
          <w:bCs/>
          <w:color w:val="000000"/>
          <w:kern w:val="2"/>
          <w:sz w:val="28"/>
          <w:szCs w:val="28"/>
          <w:lang w:val="en-US" w:bidi="ar-SA"/>
        </w:rPr>
      </w:pPr>
      <w:r>
        <w:rPr>
          <w:rFonts w:hint="eastAsia" w:ascii="仿宋" w:hAnsi="仿宋" w:eastAsia="仿宋" w:cs="仿宋"/>
          <w:b/>
          <w:bCs w:val="0"/>
          <w:color w:val="000000"/>
          <w:kern w:val="2"/>
          <w:sz w:val="28"/>
          <w:szCs w:val="28"/>
          <w:lang w:val="en-US" w:bidi="ar-SA"/>
        </w:rPr>
        <w:t>各有关单位：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bCs/>
          <w:color w:val="000000"/>
          <w:kern w:val="2"/>
          <w:sz w:val="28"/>
          <w:szCs w:val="28"/>
          <w:lang w:val="en-US" w:bidi="ar-SA"/>
        </w:rPr>
      </w:pPr>
      <w:r>
        <w:rPr>
          <w:rFonts w:hint="eastAsia" w:ascii="仿宋" w:hAnsi="仿宋" w:eastAsia="仿宋" w:cs="仿宋"/>
          <w:bCs/>
          <w:color w:val="000000"/>
          <w:kern w:val="2"/>
          <w:sz w:val="28"/>
          <w:szCs w:val="28"/>
          <w:lang w:val="en-US" w:bidi="ar-SA"/>
        </w:rPr>
        <w:t>为贯彻落实国务院办公厅《关于促进建筑业持续健康发展的意见》（国办发〔2017〕19号）关于“要完善工程建设组织模式，加快推行工程总承包；要优化建筑市场环境，建立统一开放市场，加强承包履约管理,完善工程量清单计价体系，合理确定和有效控制工程造价”的要求，深入学习《建设项目工程总承包合同示范文本(试行)》</w:t>
      </w:r>
      <w:r>
        <w:rPr>
          <w:rFonts w:hint="eastAsia" w:ascii="仿宋" w:hAnsi="仿宋" w:eastAsia="仿宋" w:cs="仿宋"/>
          <w:color w:val="000000"/>
          <w:sz w:val="28"/>
          <w:szCs w:val="28"/>
        </w:rPr>
        <w:t>(GF-2020-0216)、</w:t>
      </w:r>
      <w:r>
        <w:rPr>
          <w:rFonts w:hint="eastAsia" w:ascii="仿宋" w:hAnsi="仿宋" w:eastAsia="仿宋" w:cs="仿宋"/>
          <w:bCs/>
          <w:color w:val="000000"/>
          <w:kern w:val="2"/>
          <w:sz w:val="28"/>
          <w:szCs w:val="28"/>
          <w:lang w:val="en-US" w:bidi="ar-SA"/>
        </w:rPr>
        <w:t>《房屋建筑和市政基础设施项目工程总承包管理办法》</w:t>
      </w:r>
      <w:r>
        <w:rPr>
          <w:rFonts w:hint="eastAsia" w:ascii="仿宋" w:hAnsi="仿宋" w:eastAsia="仿宋" w:cs="仿宋"/>
          <w:color w:val="000000"/>
          <w:sz w:val="28"/>
          <w:szCs w:val="28"/>
        </w:rPr>
        <w:t>(建市[2019]12号)、</w:t>
      </w:r>
      <w:r>
        <w:rPr>
          <w:rFonts w:hint="eastAsia" w:ascii="仿宋" w:hAnsi="仿宋" w:eastAsia="仿宋" w:cs="仿宋"/>
          <w:bCs/>
          <w:kern w:val="2"/>
          <w:sz w:val="28"/>
          <w:szCs w:val="28"/>
          <w:lang w:val="en-US" w:bidi="ar-SA"/>
        </w:rPr>
        <w:t>《全国人大常委会法工委对地方性法规中以审计结果作为政府投资建设项目竣工结算依据有关规定的研究意见》（法工委函〔2017〕2号）</w:t>
      </w:r>
      <w:r>
        <w:rPr>
          <w:rFonts w:hint="eastAsia" w:ascii="仿宋" w:hAnsi="仿宋" w:eastAsia="仿宋" w:cs="仿宋"/>
          <w:bCs/>
          <w:color w:val="000000"/>
          <w:kern w:val="2"/>
          <w:sz w:val="28"/>
          <w:szCs w:val="28"/>
          <w:lang w:val="en-US" w:bidi="ar-SA"/>
        </w:rPr>
        <w:t>以及国家与地方最新的计价政策文件，更好地抓住关键环节管好投资、控制造价，规范工程项目合同管理，处理好工程结算中各类问题，尤其是新冠疫情影响下的工程履约和造价调整问题以及总承包计价中的一些新生问题。中国投资协会</w:t>
      </w:r>
      <w:r>
        <w:rPr>
          <w:rFonts w:hint="eastAsia" w:ascii="仿宋" w:hAnsi="仿宋" w:eastAsia="仿宋" w:cs="仿宋"/>
          <w:bCs/>
          <w:color w:val="000000"/>
          <w:kern w:val="2"/>
          <w:sz w:val="28"/>
          <w:szCs w:val="28"/>
          <w:lang w:val="en-US" w:eastAsia="zh-CN" w:bidi="ar-SA"/>
        </w:rPr>
        <w:t>投资咨询</w:t>
      </w:r>
      <w:r>
        <w:rPr>
          <w:rFonts w:hint="eastAsia" w:ascii="仿宋" w:hAnsi="仿宋" w:eastAsia="仿宋" w:cs="仿宋"/>
          <w:bCs/>
          <w:color w:val="000000"/>
          <w:kern w:val="2"/>
          <w:sz w:val="28"/>
          <w:szCs w:val="28"/>
          <w:lang w:val="en-US" w:bidi="ar-SA"/>
        </w:rPr>
        <w:t>专业委员会决定举办2020版《建设项目工程总承包合同（示范文本）》核心亮点、重点条款宣贯解读暨清单计价下工程造价预控、结算管理、工程审计热点难点问题处理及案例分析高级培训班。</w:t>
      </w:r>
    </w:p>
    <w:p>
      <w:pPr>
        <w:keepNext w:val="0"/>
        <w:keepLines w:val="0"/>
        <w:pageBreakBefore w:val="0"/>
        <w:widowControl/>
        <w:kinsoku/>
        <w:wordWrap/>
        <w:overflowPunct/>
        <w:topLinePunct w:val="0"/>
        <w:bidi w:val="0"/>
        <w:adjustRightInd/>
        <w:snapToGrid/>
        <w:spacing w:line="400" w:lineRule="exact"/>
        <w:ind w:firstLine="560" w:firstLineChars="200"/>
        <w:jc w:val="both"/>
        <w:textAlignment w:val="auto"/>
        <w:rPr>
          <w:rFonts w:hint="eastAsia" w:ascii="仿宋" w:hAnsi="仿宋" w:eastAsia="仿宋" w:cs="仿宋"/>
          <w:bCs/>
          <w:color w:val="000000"/>
          <w:kern w:val="2"/>
          <w:sz w:val="28"/>
          <w:szCs w:val="28"/>
          <w:lang w:val="en-US" w:bidi="ar-SA"/>
        </w:rPr>
      </w:pPr>
      <w:r>
        <w:rPr>
          <w:rFonts w:hint="eastAsia" w:ascii="仿宋" w:hAnsi="仿宋" w:cs="宋体"/>
          <w:color w:val="000000"/>
          <w:sz w:val="28"/>
          <w:szCs w:val="28"/>
        </w:rPr>
        <w:drawing>
          <wp:anchor distT="0" distB="0" distL="114300" distR="114300" simplePos="0" relativeHeight="251660288" behindDoc="1" locked="0" layoutInCell="1" allowOverlap="1">
            <wp:simplePos x="0" y="0"/>
            <wp:positionH relativeFrom="column">
              <wp:posOffset>3346450</wp:posOffset>
            </wp:positionH>
            <wp:positionV relativeFrom="paragraph">
              <wp:posOffset>768350</wp:posOffset>
            </wp:positionV>
            <wp:extent cx="1657350" cy="1495425"/>
            <wp:effectExtent l="0" t="0" r="0" b="0"/>
            <wp:wrapNone/>
            <wp:docPr id="1" name="图片 1" descr="C:\Users\Administrator\Desktop\老岳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老岳章.png"/>
                    <pic:cNvPicPr>
                      <a:picLocks noChangeAspect="1" noChangeArrowheads="1"/>
                    </pic:cNvPicPr>
                  </pic:nvPicPr>
                  <pic:blipFill>
                    <a:blip r:embed="rId5" cstate="print"/>
                    <a:srcRect/>
                    <a:stretch>
                      <a:fillRect/>
                    </a:stretch>
                  </pic:blipFill>
                  <pic:spPr>
                    <a:xfrm>
                      <a:off x="0" y="0"/>
                      <a:ext cx="1657350" cy="1495425"/>
                    </a:xfrm>
                    <a:prstGeom prst="rect">
                      <a:avLst/>
                    </a:prstGeom>
                    <a:noFill/>
                    <a:ln w="9525">
                      <a:noFill/>
                      <a:miter lim="800000"/>
                      <a:headEnd/>
                      <a:tailEnd/>
                    </a:ln>
                  </pic:spPr>
                </pic:pic>
              </a:graphicData>
            </a:graphic>
          </wp:anchor>
        </w:drawing>
      </w:r>
      <w:r>
        <w:rPr>
          <w:rFonts w:hint="eastAsia" w:ascii="仿宋" w:hAnsi="仿宋" w:eastAsia="仿宋" w:cs="仿宋"/>
          <w:bCs/>
          <w:color w:val="000000"/>
          <w:kern w:val="2"/>
          <w:sz w:val="28"/>
          <w:szCs w:val="28"/>
          <w:lang w:val="en-US" w:bidi="ar-SA"/>
        </w:rPr>
        <w:t>本次培训旨在帮助相关专业人员掌握工程造价管控、总承包管理、合同管理、建筑业营改增、工程审计等方面的政策法规；厘清项目实施中的重点、难点、疑点、焦点等共性问题；拓宽解决问题的思路、方法，有效防范风险，提高专业素养和能力，促进项目管理高质量发展。现将具体事项通知如下：</w:t>
      </w:r>
    </w:p>
    <w:p>
      <w:pPr>
        <w:widowControl/>
        <w:spacing w:line="320" w:lineRule="exact"/>
        <w:jc w:val="both"/>
        <w:rPr>
          <w:rFonts w:hint="eastAsia" w:ascii="仿宋" w:hAnsi="仿宋" w:eastAsia="仿宋" w:cs="仿宋"/>
          <w:bCs/>
          <w:color w:val="000000"/>
          <w:kern w:val="2"/>
          <w:sz w:val="28"/>
          <w:szCs w:val="28"/>
          <w:lang w:val="en-US" w:bidi="ar-SA"/>
        </w:rPr>
      </w:pPr>
    </w:p>
    <w:p>
      <w:pPr>
        <w:widowControl/>
        <w:spacing w:line="320" w:lineRule="exact"/>
        <w:ind w:firstLine="4480" w:firstLineChars="1600"/>
        <w:jc w:val="both"/>
        <w:rPr>
          <w:rFonts w:ascii="仿宋" w:hAnsi="仿宋" w:cs="宋体"/>
          <w:color w:val="000000"/>
          <w:sz w:val="28"/>
          <w:szCs w:val="28"/>
        </w:rPr>
      </w:pPr>
      <w:r>
        <w:rPr>
          <w:rFonts w:hint="eastAsia" w:ascii="仿宋" w:hAnsi="仿宋" w:cs="宋体"/>
          <w:color w:val="000000"/>
          <w:sz w:val="28"/>
          <w:szCs w:val="28"/>
        </w:rPr>
        <w:t>中国投资协会投资咨询专业委员会</w:t>
      </w:r>
    </w:p>
    <w:p>
      <w:pPr>
        <w:widowControl/>
        <w:spacing w:line="320" w:lineRule="exact"/>
        <w:ind w:firstLine="560" w:firstLineChars="200"/>
        <w:jc w:val="center"/>
        <w:rPr>
          <w:rFonts w:ascii="黑体" w:hAnsi="黑体" w:eastAsia="黑体" w:cs="黑体"/>
          <w:kern w:val="2"/>
          <w:sz w:val="28"/>
          <w:szCs w:val="28"/>
          <w:lang w:val="en-US" w:bidi="ar-SA"/>
        </w:rPr>
      </w:pPr>
      <w:r>
        <w:rPr>
          <w:rFonts w:hint="eastAsia" w:ascii="仿宋" w:hAnsi="仿宋" w:cs="宋体"/>
          <w:color w:val="000000"/>
          <w:sz w:val="28"/>
          <w:szCs w:val="28"/>
        </w:rPr>
        <w:t xml:space="preserve">                      </w:t>
      </w:r>
      <w:r>
        <w:rPr>
          <w:rFonts w:hint="eastAsia" w:cs="宋体"/>
          <w:color w:val="000000"/>
          <w:sz w:val="28"/>
          <w:szCs w:val="28"/>
          <w:lang w:val="en-US" w:eastAsia="zh-CN"/>
        </w:rPr>
        <w:t xml:space="preserve">                     </w:t>
      </w:r>
      <w:r>
        <w:rPr>
          <w:rFonts w:hint="eastAsia" w:ascii="仿宋" w:hAnsi="仿宋" w:cs="宋体"/>
          <w:color w:val="000000"/>
          <w:sz w:val="28"/>
          <w:szCs w:val="28"/>
        </w:rPr>
        <w:t>202</w:t>
      </w:r>
      <w:r>
        <w:rPr>
          <w:rFonts w:hint="eastAsia" w:ascii="仿宋" w:hAnsi="仿宋" w:cs="宋体"/>
          <w:color w:val="000000"/>
          <w:sz w:val="28"/>
          <w:szCs w:val="28"/>
          <w:lang w:val="en-US" w:eastAsia="zh-CN"/>
        </w:rPr>
        <w:t>1</w:t>
      </w:r>
      <w:r>
        <w:rPr>
          <w:rFonts w:hint="eastAsia" w:ascii="仿宋" w:hAnsi="仿宋" w:cs="宋体"/>
          <w:color w:val="000000"/>
          <w:sz w:val="28"/>
          <w:szCs w:val="28"/>
        </w:rPr>
        <w:t>年</w:t>
      </w:r>
      <w:r>
        <w:rPr>
          <w:rFonts w:hint="eastAsia" w:ascii="仿宋" w:hAnsi="仿宋" w:cs="宋体"/>
          <w:color w:val="000000"/>
          <w:sz w:val="28"/>
          <w:szCs w:val="28"/>
          <w:lang w:val="en-US" w:eastAsia="zh-CN"/>
        </w:rPr>
        <w:t>01</w:t>
      </w:r>
      <w:r>
        <w:rPr>
          <w:rFonts w:hint="eastAsia" w:ascii="仿宋" w:hAnsi="仿宋" w:cs="宋体"/>
          <w:color w:val="000000"/>
          <w:sz w:val="28"/>
          <w:szCs w:val="28"/>
        </w:rPr>
        <w:t>月</w:t>
      </w:r>
      <w:r>
        <w:rPr>
          <w:rFonts w:hint="eastAsia" w:ascii="仿宋" w:hAnsi="仿宋" w:cs="宋体"/>
          <w:color w:val="000000"/>
          <w:sz w:val="28"/>
          <w:szCs w:val="28"/>
          <w:lang w:val="en-US" w:eastAsia="zh-CN"/>
        </w:rPr>
        <w:t>06</w:t>
      </w:r>
      <w:r>
        <w:rPr>
          <w:rFonts w:hint="eastAsia" w:ascii="仿宋" w:hAnsi="仿宋" w:cs="宋体"/>
          <w:color w:val="000000"/>
          <w:sz w:val="28"/>
          <w:szCs w:val="28"/>
        </w:rPr>
        <w:t>日</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kern w:val="2"/>
          <w:sz w:val="28"/>
          <w:szCs w:val="28"/>
          <w:lang w:val="en-US"/>
        </w:rPr>
      </w:pPr>
      <w:r>
        <w:rPr>
          <w:rFonts w:hint="eastAsia" w:ascii="仿宋" w:hAnsi="仿宋" w:eastAsia="仿宋" w:cs="仿宋"/>
          <w:b/>
          <w:bCs/>
          <w:kern w:val="2"/>
          <w:sz w:val="28"/>
          <w:szCs w:val="28"/>
          <w:lang w:val="en-US"/>
        </w:rPr>
        <w:t>附件一.培训内容</w:t>
      </w:r>
    </w:p>
    <w:p>
      <w:pPr>
        <w:pStyle w:val="14"/>
        <w:keepNext w:val="0"/>
        <w:keepLines w:val="0"/>
        <w:pageBreakBefore w:val="0"/>
        <w:numPr>
          <w:ilvl w:val="0"/>
          <w:numId w:val="0"/>
        </w:numPr>
        <w:kinsoku/>
        <w:wordWrap/>
        <w:overflowPunct/>
        <w:topLinePunct w:val="0"/>
        <w:bidi w:val="0"/>
        <w:adjustRightInd/>
        <w:snapToGrid/>
        <w:spacing w:before="0" w:line="400" w:lineRule="exact"/>
        <w:textAlignment w:val="auto"/>
        <w:rPr>
          <w:rFonts w:hint="eastAsia" w:ascii="楷体" w:hAnsi="楷体" w:eastAsia="楷体" w:cs="楷体"/>
          <w:b/>
          <w:color w:val="000000"/>
          <w:kern w:val="2"/>
          <w:sz w:val="28"/>
          <w:szCs w:val="28"/>
          <w:lang w:val="en-US" w:eastAsia="zh-CN" w:bidi="ar-SA"/>
        </w:rPr>
      </w:pPr>
      <w:r>
        <w:rPr>
          <w:rFonts w:hint="eastAsia" w:ascii="楷体" w:hAnsi="楷体" w:eastAsia="楷体" w:cs="楷体"/>
          <w:b/>
          <w:color w:val="000000"/>
          <w:kern w:val="2"/>
          <w:sz w:val="28"/>
          <w:szCs w:val="28"/>
          <w:lang w:val="en-US" w:eastAsia="zh-CN" w:bidi="ar-SA"/>
        </w:rPr>
        <w:t>第一部分：</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jc w:val="both"/>
        <w:textAlignment w:val="auto"/>
        <w:rPr>
          <w:rFonts w:hint="eastAsia" w:ascii="楷体" w:hAnsi="楷体" w:eastAsia="楷体" w:cs="楷体"/>
          <w:b/>
          <w:color w:val="000000"/>
          <w:kern w:val="2"/>
          <w:sz w:val="28"/>
          <w:szCs w:val="28"/>
          <w:lang w:val="en-US" w:bidi="ar-SA"/>
        </w:rPr>
      </w:pPr>
      <w:r>
        <w:rPr>
          <w:rFonts w:hint="eastAsia" w:ascii="楷体" w:hAnsi="楷体" w:eastAsia="楷体" w:cs="楷体"/>
          <w:b/>
          <w:color w:val="000000"/>
          <w:kern w:val="2"/>
          <w:sz w:val="28"/>
          <w:szCs w:val="28"/>
          <w:lang w:val="en-US" w:bidi="ar-SA"/>
        </w:rPr>
        <w:t>最新工程总承包、工程造价、工程合同及工程审计等领域的政策文件解读</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rPr>
      </w:pPr>
      <w:r>
        <w:rPr>
          <w:rFonts w:hint="eastAsia" w:cs="宋体"/>
          <w:color w:val="000000"/>
          <w:sz w:val="28"/>
          <w:szCs w:val="28"/>
          <w:lang w:val="en-US" w:eastAsia="zh-CN"/>
        </w:rPr>
        <w:t>1.</w:t>
      </w:r>
      <w:r>
        <w:rPr>
          <w:rFonts w:hint="eastAsia" w:cs="宋体"/>
          <w:color w:val="000000"/>
          <w:sz w:val="28"/>
          <w:szCs w:val="28"/>
          <w:lang w:val="en-US"/>
        </w:rPr>
        <w:t>《国务院办公厅关于促进建筑业持续健康发展的意见》（国办发〔2017〕19号）</w:t>
      </w:r>
    </w:p>
    <w:p>
      <w:pPr>
        <w:pStyle w:val="14"/>
        <w:keepNext w:val="0"/>
        <w:keepLines w:val="0"/>
        <w:pageBreakBefore w:val="0"/>
        <w:numPr>
          <w:ilvl w:val="0"/>
          <w:numId w:val="0"/>
        </w:numPr>
        <w:kinsoku/>
        <w:wordWrap/>
        <w:overflowPunct/>
        <w:topLinePunct w:val="0"/>
        <w:bidi w:val="0"/>
        <w:adjustRightInd/>
        <w:snapToGrid/>
        <w:spacing w:before="0" w:line="400" w:lineRule="exact"/>
        <w:ind w:leftChars="0" w:firstLine="560" w:firstLineChars="200"/>
        <w:textAlignment w:val="auto"/>
        <w:rPr>
          <w:rFonts w:cs="宋体"/>
          <w:color w:val="000000"/>
          <w:sz w:val="28"/>
          <w:szCs w:val="28"/>
          <w:lang w:val="en-US"/>
        </w:rPr>
      </w:pPr>
      <w:r>
        <w:rPr>
          <w:rFonts w:hint="eastAsia" w:cs="宋体"/>
          <w:color w:val="000000"/>
          <w:sz w:val="28"/>
          <w:szCs w:val="28"/>
          <w:lang w:val="en-US" w:eastAsia="zh-CN"/>
        </w:rPr>
        <w:t>2.</w:t>
      </w:r>
      <w:r>
        <w:rPr>
          <w:rFonts w:hint="eastAsia" w:cs="宋体"/>
          <w:color w:val="000000"/>
          <w:sz w:val="28"/>
          <w:szCs w:val="28"/>
          <w:lang w:val="en-US"/>
        </w:rPr>
        <w:t>《建设项目工程总承包合同示范文本(试行)》</w:t>
      </w:r>
      <w:r>
        <w:rPr>
          <w:rFonts w:cs="宋体"/>
          <w:color w:val="000000"/>
          <w:sz w:val="28"/>
          <w:szCs w:val="28"/>
          <w:lang w:val="en-US"/>
        </w:rPr>
        <w:t>(GF-2020-0216)</w:t>
      </w:r>
    </w:p>
    <w:p>
      <w:pPr>
        <w:pStyle w:val="14"/>
        <w:keepNext w:val="0"/>
        <w:keepLines w:val="0"/>
        <w:pageBreakBefore w:val="0"/>
        <w:numPr>
          <w:ilvl w:val="0"/>
          <w:numId w:val="0"/>
        </w:numPr>
        <w:kinsoku/>
        <w:wordWrap/>
        <w:overflowPunct/>
        <w:topLinePunct w:val="0"/>
        <w:bidi w:val="0"/>
        <w:adjustRightInd/>
        <w:snapToGrid/>
        <w:spacing w:before="0" w:line="400" w:lineRule="exact"/>
        <w:ind w:leftChars="0" w:firstLine="560" w:firstLineChars="200"/>
        <w:textAlignment w:val="auto"/>
        <w:rPr>
          <w:rFonts w:cs="宋体"/>
          <w:color w:val="000000"/>
          <w:sz w:val="28"/>
          <w:szCs w:val="28"/>
          <w:lang w:val="en-US"/>
        </w:rPr>
      </w:pPr>
      <w:r>
        <w:rPr>
          <w:rFonts w:hint="eastAsia" w:cs="宋体"/>
          <w:color w:val="000000"/>
          <w:sz w:val="28"/>
          <w:szCs w:val="28"/>
          <w:lang w:val="en-US" w:eastAsia="zh-CN"/>
        </w:rPr>
        <w:t>3.</w:t>
      </w:r>
      <w:r>
        <w:rPr>
          <w:rFonts w:hint="eastAsia" w:cs="宋体"/>
          <w:color w:val="000000"/>
          <w:sz w:val="28"/>
          <w:szCs w:val="28"/>
          <w:lang w:val="en-US"/>
        </w:rPr>
        <w:t>《房屋建筑和市政基础设施项目工程总承包管理办法》(建市[2019]12号)；</w:t>
      </w:r>
    </w:p>
    <w:p>
      <w:pPr>
        <w:pStyle w:val="14"/>
        <w:keepNext w:val="0"/>
        <w:keepLines w:val="0"/>
        <w:pageBreakBefore w:val="0"/>
        <w:numPr>
          <w:ilvl w:val="0"/>
          <w:numId w:val="0"/>
        </w:numPr>
        <w:kinsoku/>
        <w:wordWrap/>
        <w:overflowPunct/>
        <w:topLinePunct w:val="0"/>
        <w:bidi w:val="0"/>
        <w:adjustRightInd/>
        <w:snapToGrid/>
        <w:spacing w:before="0" w:line="400" w:lineRule="exact"/>
        <w:ind w:leftChars="0" w:firstLine="560" w:firstLineChars="200"/>
        <w:textAlignment w:val="auto"/>
        <w:rPr>
          <w:rFonts w:cs="宋体"/>
          <w:color w:val="000000"/>
          <w:sz w:val="28"/>
          <w:szCs w:val="28"/>
          <w:lang w:val="en-US"/>
        </w:rPr>
      </w:pPr>
      <w:r>
        <w:rPr>
          <w:rFonts w:hint="eastAsia" w:cs="宋体"/>
          <w:color w:val="000000"/>
          <w:sz w:val="28"/>
          <w:szCs w:val="28"/>
          <w:lang w:val="en-US" w:eastAsia="zh-CN"/>
        </w:rPr>
        <w:t>4.</w:t>
      </w:r>
      <w:r>
        <w:rPr>
          <w:rFonts w:hint="eastAsia" w:cs="宋体"/>
          <w:color w:val="000000"/>
          <w:sz w:val="28"/>
          <w:szCs w:val="28"/>
          <w:lang w:val="en-US"/>
        </w:rPr>
        <w:t>现行国家清单计价系列规范及相关计价定额</w:t>
      </w:r>
    </w:p>
    <w:p>
      <w:pPr>
        <w:pStyle w:val="14"/>
        <w:keepNext w:val="0"/>
        <w:keepLines w:val="0"/>
        <w:pageBreakBefore w:val="0"/>
        <w:numPr>
          <w:ilvl w:val="0"/>
          <w:numId w:val="0"/>
        </w:numPr>
        <w:kinsoku/>
        <w:wordWrap/>
        <w:overflowPunct/>
        <w:topLinePunct w:val="0"/>
        <w:bidi w:val="0"/>
        <w:adjustRightInd/>
        <w:snapToGrid/>
        <w:spacing w:before="0" w:line="400" w:lineRule="exact"/>
        <w:ind w:leftChars="0" w:firstLine="560" w:firstLineChars="200"/>
        <w:textAlignment w:val="auto"/>
        <w:rPr>
          <w:rFonts w:cs="宋体"/>
          <w:color w:val="000000"/>
          <w:sz w:val="28"/>
          <w:szCs w:val="28"/>
          <w:lang w:val="en-US"/>
        </w:rPr>
      </w:pPr>
      <w:r>
        <w:rPr>
          <w:rFonts w:hint="eastAsia" w:cs="宋体"/>
          <w:color w:val="000000"/>
          <w:sz w:val="28"/>
          <w:szCs w:val="28"/>
          <w:lang w:val="en-US" w:eastAsia="zh-CN"/>
        </w:rPr>
        <w:t>5.</w:t>
      </w:r>
      <w:r>
        <w:rPr>
          <w:rFonts w:hint="eastAsia" w:cs="宋体"/>
          <w:color w:val="000000"/>
          <w:sz w:val="28"/>
          <w:szCs w:val="28"/>
          <w:lang w:val="en-US"/>
        </w:rPr>
        <w:t>国家和地方关于新冠肺炎疫情影响下的工程合同履约及工程价款调整的指导意见</w:t>
      </w:r>
    </w:p>
    <w:p>
      <w:pPr>
        <w:pStyle w:val="14"/>
        <w:keepNext w:val="0"/>
        <w:keepLines w:val="0"/>
        <w:pageBreakBefore w:val="0"/>
        <w:numPr>
          <w:ilvl w:val="0"/>
          <w:numId w:val="0"/>
        </w:numPr>
        <w:kinsoku/>
        <w:wordWrap/>
        <w:overflowPunct/>
        <w:topLinePunct w:val="0"/>
        <w:bidi w:val="0"/>
        <w:adjustRightInd/>
        <w:snapToGrid/>
        <w:spacing w:before="0" w:line="400" w:lineRule="exact"/>
        <w:ind w:leftChars="0" w:firstLine="560" w:firstLineChars="200"/>
        <w:textAlignment w:val="auto"/>
        <w:rPr>
          <w:rFonts w:hint="eastAsia" w:cs="宋体"/>
          <w:color w:val="000000"/>
          <w:sz w:val="28"/>
          <w:szCs w:val="28"/>
          <w:lang w:val="en-US"/>
        </w:rPr>
      </w:pPr>
      <w:r>
        <w:rPr>
          <w:rFonts w:hint="eastAsia" w:cs="宋体"/>
          <w:color w:val="000000"/>
          <w:sz w:val="28"/>
          <w:szCs w:val="28"/>
          <w:lang w:val="en-US" w:eastAsia="zh-CN"/>
        </w:rPr>
        <w:t>6.</w:t>
      </w:r>
      <w:r>
        <w:rPr>
          <w:rFonts w:hint="eastAsia" w:cs="宋体"/>
          <w:color w:val="000000"/>
          <w:sz w:val="28"/>
          <w:szCs w:val="28"/>
          <w:lang w:val="en-US"/>
        </w:rPr>
        <w:t>建筑业营改增计税政策文件（财税〔2016〕36号、财税〔2017〕58号、2018年第42号公告、2019年第31号公告等）</w:t>
      </w:r>
    </w:p>
    <w:p>
      <w:pPr>
        <w:pStyle w:val="14"/>
        <w:keepNext w:val="0"/>
        <w:keepLines w:val="0"/>
        <w:pageBreakBefore w:val="0"/>
        <w:numPr>
          <w:ilvl w:val="0"/>
          <w:numId w:val="0"/>
        </w:numPr>
        <w:kinsoku/>
        <w:wordWrap/>
        <w:overflowPunct/>
        <w:topLinePunct w:val="0"/>
        <w:bidi w:val="0"/>
        <w:adjustRightInd/>
        <w:snapToGrid/>
        <w:spacing w:before="0" w:line="400" w:lineRule="exact"/>
        <w:ind w:leftChars="0" w:firstLine="560" w:firstLineChars="200"/>
        <w:textAlignment w:val="auto"/>
        <w:rPr>
          <w:rFonts w:hint="eastAsia" w:cs="宋体"/>
          <w:color w:val="000000"/>
          <w:sz w:val="28"/>
          <w:szCs w:val="28"/>
          <w:lang w:val="en-US"/>
        </w:rPr>
      </w:pPr>
      <w:r>
        <w:rPr>
          <w:rFonts w:hint="eastAsia" w:cs="宋体"/>
          <w:color w:val="000000"/>
          <w:sz w:val="28"/>
          <w:szCs w:val="28"/>
          <w:lang w:val="en-US" w:eastAsia="zh-CN"/>
        </w:rPr>
        <w:t>7.</w:t>
      </w:r>
      <w:r>
        <w:rPr>
          <w:rFonts w:hint="eastAsia" w:cs="宋体"/>
          <w:color w:val="000000"/>
          <w:sz w:val="28"/>
          <w:szCs w:val="28"/>
          <w:lang w:val="en-US"/>
        </w:rPr>
        <w:t>工程审计政策文件（《审计署关于进一步完善和规范投资审计工作的意见》（审投发〔</w:t>
      </w:r>
      <w:r>
        <w:rPr>
          <w:rFonts w:cs="宋体"/>
          <w:color w:val="000000"/>
          <w:sz w:val="28"/>
          <w:szCs w:val="28"/>
          <w:lang w:val="en-US"/>
        </w:rPr>
        <w:t>2017〕30号）、《审计署办公厅印发&lt;关于进一步完善和规范投资审计工作的意见&gt;贯彻落实中常见问题解答的通知》（审办投发〔2019〕59号）、《审计署办公厅关于进一步严格规范投资审计工作的通知》（审办投发〔2019〕95号）、《全国人大常委会法工委对地方</w:t>
      </w:r>
      <w:r>
        <w:rPr>
          <w:rFonts w:hint="eastAsia" w:cs="宋体"/>
          <w:color w:val="000000"/>
          <w:sz w:val="28"/>
          <w:szCs w:val="28"/>
          <w:lang w:val="en-US"/>
        </w:rPr>
        <w:t>性法规中以审计结果作为政府投资建设项目竣工结算依据有关规定的研究意见》（法工委函〔</w:t>
      </w:r>
      <w:r>
        <w:rPr>
          <w:rFonts w:cs="宋体"/>
          <w:color w:val="000000"/>
          <w:sz w:val="28"/>
          <w:szCs w:val="28"/>
          <w:lang w:val="en-US"/>
        </w:rPr>
        <w:t>2017〕2号）</w:t>
      </w:r>
      <w:r>
        <w:rPr>
          <w:rFonts w:hint="eastAsia" w:cs="宋体"/>
          <w:color w:val="000000"/>
          <w:sz w:val="28"/>
          <w:szCs w:val="28"/>
          <w:lang w:val="en-US"/>
        </w:rPr>
        <w:t>等）</w:t>
      </w:r>
    </w:p>
    <w:p>
      <w:pPr>
        <w:pStyle w:val="14"/>
        <w:keepNext w:val="0"/>
        <w:keepLines w:val="0"/>
        <w:pageBreakBefore w:val="0"/>
        <w:numPr>
          <w:ilvl w:val="0"/>
          <w:numId w:val="0"/>
        </w:numPr>
        <w:kinsoku/>
        <w:wordWrap/>
        <w:overflowPunct/>
        <w:topLinePunct w:val="0"/>
        <w:bidi w:val="0"/>
        <w:adjustRightInd/>
        <w:snapToGrid/>
        <w:spacing w:before="0" w:line="400" w:lineRule="exact"/>
        <w:textAlignment w:val="auto"/>
        <w:rPr>
          <w:rFonts w:hint="eastAsia" w:ascii="楷体" w:hAnsi="楷体" w:eastAsia="楷体" w:cs="楷体"/>
          <w:b/>
          <w:color w:val="000000"/>
          <w:kern w:val="2"/>
          <w:sz w:val="28"/>
          <w:szCs w:val="28"/>
          <w:lang w:val="en-US" w:eastAsia="zh-CN" w:bidi="ar-SA"/>
        </w:rPr>
      </w:pPr>
      <w:r>
        <w:rPr>
          <w:rFonts w:hint="eastAsia" w:ascii="楷体" w:hAnsi="楷体" w:eastAsia="楷体" w:cs="楷体"/>
          <w:b/>
          <w:color w:val="000000"/>
          <w:kern w:val="2"/>
          <w:sz w:val="28"/>
          <w:szCs w:val="28"/>
          <w:lang w:val="en-US" w:eastAsia="zh-CN" w:bidi="ar-SA"/>
        </w:rPr>
        <w:t>第二部分：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楷体" w:hAnsi="楷体" w:eastAsia="楷体" w:cs="楷体"/>
          <w:b w:val="0"/>
          <w:bCs/>
          <w:color w:val="000000"/>
          <w:kern w:val="2"/>
          <w:sz w:val="28"/>
          <w:szCs w:val="28"/>
          <w:lang w:val="en-US" w:eastAsia="zh-CN" w:bidi="ar-SA"/>
        </w:rPr>
      </w:pPr>
      <w:r>
        <w:rPr>
          <w:rFonts w:hint="eastAsia" w:ascii="楷体" w:hAnsi="楷体" w:eastAsia="楷体" w:cs="楷体"/>
          <w:b/>
          <w:color w:val="000000"/>
          <w:kern w:val="2"/>
          <w:sz w:val="28"/>
          <w:szCs w:val="28"/>
          <w:lang w:val="en-US" w:eastAsia="zh-CN" w:bidi="ar-SA"/>
        </w:rPr>
        <w:t>（一）</w:t>
      </w:r>
      <w:r>
        <w:rPr>
          <w:rFonts w:hint="eastAsia" w:ascii="楷体" w:hAnsi="楷体" w:eastAsia="楷体" w:cs="楷体"/>
          <w:b/>
          <w:color w:val="000000"/>
          <w:kern w:val="2"/>
          <w:sz w:val="28"/>
          <w:szCs w:val="28"/>
          <w:lang w:val="en-US" w:bidi="ar-SA"/>
        </w:rPr>
        <w:t>2020版《建设项目工程总承包合同（示范文本）》修订背景</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1.国家和地方层面大力推进工程总承包发展；</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2.在建筑业转型升级中推行工程总承包合同示范文本的重要性。</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jc w:val="both"/>
        <w:textAlignment w:val="auto"/>
        <w:rPr>
          <w:rFonts w:hint="eastAsia" w:ascii="楷体" w:hAnsi="楷体" w:eastAsia="楷体" w:cs="楷体"/>
          <w:b/>
          <w:color w:val="000000"/>
          <w:kern w:val="2"/>
          <w:sz w:val="28"/>
          <w:szCs w:val="28"/>
          <w:lang w:val="en-US" w:eastAsia="zh-CN" w:bidi="ar-SA"/>
        </w:rPr>
      </w:pPr>
      <w:r>
        <w:rPr>
          <w:rFonts w:hint="eastAsia" w:ascii="楷体" w:hAnsi="楷体" w:eastAsia="楷体" w:cs="楷体"/>
          <w:b/>
          <w:color w:val="000000"/>
          <w:kern w:val="2"/>
          <w:sz w:val="28"/>
          <w:szCs w:val="28"/>
          <w:lang w:val="en-US" w:bidi="ar-SA"/>
        </w:rPr>
        <w:t>《建设项目工程总承包合同（示范文本）》核心条款解读</w:t>
      </w:r>
      <w:r>
        <w:rPr>
          <w:rFonts w:hint="eastAsia" w:ascii="楷体" w:hAnsi="楷体" w:eastAsia="楷体" w:cs="楷体"/>
          <w:b/>
          <w:color w:val="000000"/>
          <w:kern w:val="2"/>
          <w:sz w:val="28"/>
          <w:szCs w:val="28"/>
          <w:lang w:val="en-US" w:eastAsia="zh-CN" w:bidi="ar-SA"/>
        </w:rPr>
        <w:t>、应用</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559" w:leftChars="254" w:firstLine="0" w:firstLineChars="0"/>
        <w:jc w:val="both"/>
        <w:textAlignment w:val="auto"/>
        <w:rPr>
          <w:rFonts w:hint="eastAsia" w:ascii="仿宋" w:hAnsi="仿宋" w:eastAsia="仿宋" w:cs="宋体"/>
          <w:color w:val="000000"/>
          <w:sz w:val="28"/>
          <w:szCs w:val="28"/>
          <w:lang w:val="en-US" w:eastAsia="zh-CN" w:bidi="zh-CN"/>
        </w:rPr>
      </w:pPr>
      <w:r>
        <w:rPr>
          <w:rFonts w:hint="eastAsia" w:ascii="仿宋" w:hAnsi="仿宋" w:eastAsia="仿宋" w:cs="宋体"/>
          <w:color w:val="000000"/>
          <w:sz w:val="28"/>
          <w:szCs w:val="28"/>
          <w:lang w:val="en-US" w:eastAsia="zh-CN" w:bidi="zh-CN"/>
        </w:rPr>
        <w:t>1.如何做好发包人的管理</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2.如何区分税率，细化合同价格组成</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3.完善工程总承包项目管理架构，明确关键管理人员定义</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4.《发包人要求》《项目清单》《价格清单》等文件作为工程总承包合同的组成部分</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5.发承包双方合理分担风险</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6.承包人基于工程总承包合同的赔偿最高限额</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7.发包人提供资金来源证明的义务</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8.发包人应当提供支付担保的义务</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9.联合体模式承包工程的关键内容</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10.区分责任主体，细化市场价格波动对合同价格的影响，引入《价格指数权重表》降低价格调整争议</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11.引入“工程师”替代监理，并完善工程师确定程序和效力</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12.竣工试验、竣工验收条件、程序和退场要求，竣工试验、试运行、竣工后试验等流程</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13.不再界定变更范围，通过界定变更权来认定是否构成变更</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14.进度款支付中人工费分账机制，保障农民工工资支付</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15.质保金的形式和金额，与当下倡导的保函以及新规要求的额度调整匹配合同解除后的结算原则</w:t>
      </w:r>
      <w:r>
        <w:rPr>
          <w:rFonts w:hint="eastAsia" w:ascii="仿宋" w:hAnsi="仿宋" w:eastAsia="仿宋" w:cs="宋体"/>
          <w:color w:val="000000"/>
          <w:sz w:val="28"/>
          <w:szCs w:val="28"/>
          <w:lang w:val="en-US" w:eastAsia="zh-CN" w:bidi="zh-CN"/>
        </w:rPr>
        <w:br w:type="textWrapping"/>
      </w:r>
      <w:r>
        <w:rPr>
          <w:rFonts w:hint="eastAsia" w:ascii="仿宋" w:hAnsi="仿宋" w:eastAsia="仿宋" w:cs="宋体"/>
          <w:color w:val="000000"/>
          <w:sz w:val="28"/>
          <w:szCs w:val="28"/>
          <w:lang w:val="en-US" w:eastAsia="zh-CN" w:bidi="zh-CN"/>
        </w:rPr>
        <w:t>16.多元化争议解决渠道，引入FIDIC争议评审机制</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default" w:ascii="楷体" w:hAnsi="楷体" w:eastAsia="楷体" w:cs="楷体"/>
          <w:b/>
          <w:color w:val="000000"/>
          <w:kern w:val="2"/>
          <w:sz w:val="28"/>
          <w:szCs w:val="28"/>
          <w:lang w:val="en-US" w:eastAsia="zh-CN" w:bidi="ar-SA"/>
        </w:rPr>
      </w:pPr>
      <w:r>
        <w:rPr>
          <w:rFonts w:hint="eastAsia" w:ascii="楷体" w:hAnsi="楷体" w:eastAsia="楷体" w:cs="楷体"/>
          <w:b/>
          <w:color w:val="000000"/>
          <w:kern w:val="2"/>
          <w:sz w:val="28"/>
          <w:szCs w:val="28"/>
          <w:lang w:val="en-US" w:eastAsia="zh-CN" w:bidi="ar-SA"/>
        </w:rPr>
        <w:t>第三部分：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楷体" w:hAnsi="楷体" w:eastAsia="楷体" w:cs="楷体"/>
          <w:b/>
          <w:color w:val="000000"/>
          <w:kern w:val="2"/>
          <w:sz w:val="28"/>
          <w:szCs w:val="28"/>
          <w:lang w:val="en-US" w:eastAsia="zh-CN" w:bidi="ar-SA"/>
        </w:rPr>
      </w:pPr>
      <w:r>
        <w:rPr>
          <w:rFonts w:hint="eastAsia" w:ascii="楷体" w:hAnsi="楷体" w:eastAsia="楷体" w:cs="楷体"/>
          <w:b/>
          <w:color w:val="000000"/>
          <w:kern w:val="2"/>
          <w:sz w:val="28"/>
          <w:szCs w:val="28"/>
          <w:lang w:val="en-US" w:eastAsia="zh-CN" w:bidi="ar-SA"/>
        </w:rPr>
        <w:t xml:space="preserve">（一）工程造价控制、合同管理与工程审计实务与案例分析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1.工程计价范围与合同义务分析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2.工程造价构成与性质分析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3.分部分项工程量清单计价与案例分析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4.措施项目清单计价与案例分析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5.合同价格形式的选择与设计</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6.暂估价专业工程计价管理与案例</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7.暂估价材料设备认质认价管理与案例</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8.总承包服务费计价与案例分析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9.工程计量支付/过程结算</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10.工程计价风险与价格调整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11.工程量变更结算中“不平衡单价”处理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12.工程实体内容变更计价争议与案例</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13.工程措施方案变更的责任分析与计价处理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14.工程签证与索赔管理典型案例分析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15.营改增下工程计价结构分析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16.营改增下工程计税方法选择</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17.营改增下工程计税政策执行</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18.营改增下工程计税纠纷判例解析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19.总承包计价机制及案例分析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20.总承包合同价格形式：“总价合同”/“单价合同”/“费率合同”；</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22.总承包计价范围与限额设计</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23.总承包结算及典型案例分析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24.工程审计取证方法与定性标准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25.工程结算审计及案例分析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eastAsia="zh-CN"/>
        </w:rPr>
      </w:pPr>
      <w:r>
        <w:rPr>
          <w:rFonts w:hint="eastAsia" w:cs="宋体"/>
          <w:color w:val="000000"/>
          <w:sz w:val="28"/>
          <w:szCs w:val="28"/>
          <w:lang w:val="en-US" w:eastAsia="zh-CN"/>
        </w:rPr>
        <w:t>26.总承包工程审计风险分析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cs="宋体"/>
          <w:color w:val="000000"/>
          <w:sz w:val="28"/>
          <w:szCs w:val="28"/>
          <w:lang w:val="en-US"/>
        </w:rPr>
      </w:pPr>
      <w:r>
        <w:rPr>
          <w:rFonts w:hint="eastAsia" w:cs="宋体"/>
          <w:color w:val="000000"/>
          <w:sz w:val="28"/>
          <w:szCs w:val="28"/>
          <w:lang w:val="en-US" w:eastAsia="zh-CN"/>
        </w:rPr>
        <w:t>27.全</w:t>
      </w:r>
      <w:r>
        <w:rPr>
          <w:rFonts w:hint="eastAsia" w:cs="宋体"/>
          <w:color w:val="000000"/>
          <w:sz w:val="28"/>
          <w:szCs w:val="28"/>
          <w:lang w:val="en-US"/>
        </w:rPr>
        <w:t>过程工程造价控制体系构建与案例</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bidi="ar-SA"/>
        </w:rPr>
        <w:t>二、培训</w:t>
      </w:r>
      <w:r>
        <w:rPr>
          <w:rFonts w:hint="eastAsia" w:ascii="仿宋" w:hAnsi="仿宋" w:eastAsia="仿宋" w:cs="仿宋"/>
          <w:b/>
          <w:bCs/>
          <w:kern w:val="2"/>
          <w:sz w:val="28"/>
          <w:szCs w:val="28"/>
          <w:lang w:val="en-US" w:eastAsia="zh-CN" w:bidi="ar-SA"/>
        </w:rPr>
        <w:t>对象</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bidi="ar-SA"/>
        </w:rPr>
      </w:pPr>
      <w:r>
        <w:rPr>
          <w:rFonts w:hint="eastAsia" w:ascii="仿宋" w:hAnsi="仿宋" w:eastAsia="仿宋" w:cs="仿宋"/>
          <w:bCs/>
          <w:color w:val="000000"/>
          <w:kern w:val="2"/>
          <w:sz w:val="28"/>
          <w:szCs w:val="28"/>
          <w:lang w:val="en-US" w:bidi="ar-SA"/>
        </w:rPr>
        <w:t>各地政府建设项目管理、招标投标、公共资源交易、工程交易、投资项目评审等、各业主单位、工程建设、项目开发、合同管理、工程造价、审计监察、勘察、设计、施工、监理、项目管理相关工作人员；社会事业及科研机构相关工作人员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三、授课专家</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bidi="ar-SA"/>
        </w:rPr>
      </w:pPr>
      <w:r>
        <w:rPr>
          <w:rFonts w:hint="eastAsia" w:ascii="仿宋" w:hAnsi="仿宋" w:eastAsia="仿宋" w:cs="仿宋"/>
          <w:bCs/>
          <w:color w:val="000000"/>
          <w:kern w:val="2"/>
          <w:sz w:val="28"/>
          <w:szCs w:val="28"/>
          <w:lang w:val="en-US" w:bidi="ar-SA"/>
        </w:rPr>
        <w:t>拟邀请国家发改委、住建部、行业协会等参与新规范编写的有关专家现场授课，结合经典案例和实例分析，并进行现场答疑和互动交流。</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 xml:space="preserve">四、时间地点 </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bidi="ar-SA"/>
        </w:rPr>
      </w:pPr>
      <w:r>
        <w:rPr>
          <w:rFonts w:hint="eastAsia" w:ascii="仿宋" w:hAnsi="仿宋" w:eastAsia="仿宋" w:cs="仿宋"/>
          <w:bCs/>
          <w:color w:val="000000"/>
          <w:kern w:val="2"/>
          <w:sz w:val="28"/>
          <w:szCs w:val="28"/>
          <w:lang w:val="en-US" w:bidi="ar-SA"/>
        </w:rPr>
        <w:t>2021年0</w:t>
      </w:r>
      <w:r>
        <w:rPr>
          <w:rFonts w:hint="eastAsia" w:ascii="仿宋" w:hAnsi="仿宋" w:eastAsia="仿宋" w:cs="仿宋"/>
          <w:bCs/>
          <w:color w:val="000000"/>
          <w:kern w:val="2"/>
          <w:sz w:val="28"/>
          <w:szCs w:val="28"/>
          <w:lang w:val="en-US" w:eastAsia="zh-CN" w:bidi="ar-SA"/>
        </w:rPr>
        <w:t>3</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26</w:t>
      </w:r>
      <w:r>
        <w:rPr>
          <w:rFonts w:hint="eastAsia" w:ascii="仿宋" w:hAnsi="仿宋" w:eastAsia="仿宋" w:cs="仿宋"/>
          <w:bCs/>
          <w:color w:val="000000"/>
          <w:kern w:val="2"/>
          <w:sz w:val="28"/>
          <w:szCs w:val="28"/>
          <w:lang w:val="en-US" w:bidi="ar-SA"/>
        </w:rPr>
        <w:t>日—0</w:t>
      </w:r>
      <w:r>
        <w:rPr>
          <w:rFonts w:hint="eastAsia" w:ascii="仿宋" w:hAnsi="仿宋" w:eastAsia="仿宋" w:cs="仿宋"/>
          <w:bCs/>
          <w:color w:val="000000"/>
          <w:kern w:val="2"/>
          <w:sz w:val="28"/>
          <w:szCs w:val="28"/>
          <w:lang w:val="en-US" w:eastAsia="zh-CN" w:bidi="ar-SA"/>
        </w:rPr>
        <w:t>3</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31</w:t>
      </w:r>
      <w:r>
        <w:rPr>
          <w:rFonts w:hint="eastAsia" w:ascii="仿宋" w:hAnsi="仿宋" w:eastAsia="仿宋" w:cs="仿宋"/>
          <w:bCs/>
          <w:color w:val="000000"/>
          <w:kern w:val="2"/>
          <w:sz w:val="28"/>
          <w:szCs w:val="28"/>
          <w:lang w:val="en-US" w:bidi="ar-SA"/>
        </w:rPr>
        <w:t>日 （</w:t>
      </w:r>
      <w:r>
        <w:rPr>
          <w:rFonts w:hint="eastAsia" w:ascii="仿宋" w:hAnsi="仿宋" w:eastAsia="仿宋" w:cs="仿宋"/>
          <w:bCs/>
          <w:color w:val="000000"/>
          <w:kern w:val="2"/>
          <w:sz w:val="28"/>
          <w:szCs w:val="28"/>
          <w:lang w:val="en-US" w:eastAsia="zh-CN" w:bidi="ar-SA"/>
        </w:rPr>
        <w:t>26</w:t>
      </w:r>
      <w:r>
        <w:rPr>
          <w:rFonts w:hint="eastAsia" w:ascii="仿宋" w:hAnsi="仿宋" w:eastAsia="仿宋" w:cs="仿宋"/>
          <w:bCs/>
          <w:color w:val="000000"/>
          <w:kern w:val="2"/>
          <w:sz w:val="28"/>
          <w:szCs w:val="28"/>
          <w:lang w:val="en-US" w:bidi="ar-SA"/>
        </w:rPr>
        <w:t>日全天报到）</w:t>
      </w:r>
      <w:r>
        <w:rPr>
          <w:rFonts w:hint="eastAsia" w:ascii="仿宋" w:hAnsi="仿宋" w:eastAsia="仿宋" w:cs="仿宋"/>
          <w:bCs/>
          <w:color w:val="000000"/>
          <w:kern w:val="2"/>
          <w:sz w:val="28"/>
          <w:szCs w:val="28"/>
          <w:lang w:val="en-US" w:eastAsia="zh-CN" w:bidi="ar-SA"/>
        </w:rPr>
        <w:t>广州</w:t>
      </w:r>
      <w:r>
        <w:rPr>
          <w:rFonts w:hint="eastAsia" w:ascii="仿宋" w:hAnsi="仿宋" w:eastAsia="仿宋" w:cs="仿宋"/>
          <w:bCs/>
          <w:color w:val="000000"/>
          <w:kern w:val="2"/>
          <w:sz w:val="28"/>
          <w:szCs w:val="28"/>
          <w:lang w:val="en-US" w:bidi="ar-SA"/>
        </w:rPr>
        <w:t>市</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bidi="ar-SA"/>
        </w:rPr>
      </w:pPr>
      <w:r>
        <w:rPr>
          <w:rFonts w:hint="eastAsia" w:ascii="仿宋" w:hAnsi="仿宋" w:eastAsia="仿宋" w:cs="仿宋"/>
          <w:bCs/>
          <w:color w:val="000000"/>
          <w:kern w:val="2"/>
          <w:sz w:val="28"/>
          <w:szCs w:val="28"/>
          <w:lang w:val="en-US" w:bidi="ar-SA"/>
        </w:rPr>
        <w:t>2021年0</w:t>
      </w:r>
      <w:r>
        <w:rPr>
          <w:rFonts w:hint="eastAsia" w:ascii="仿宋" w:hAnsi="仿宋" w:eastAsia="仿宋" w:cs="仿宋"/>
          <w:bCs/>
          <w:color w:val="000000"/>
          <w:kern w:val="2"/>
          <w:sz w:val="28"/>
          <w:szCs w:val="28"/>
          <w:lang w:val="en-US" w:eastAsia="zh-CN" w:bidi="ar-SA"/>
        </w:rPr>
        <w:t>4</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22</w:t>
      </w:r>
      <w:r>
        <w:rPr>
          <w:rFonts w:hint="eastAsia" w:ascii="仿宋" w:hAnsi="仿宋" w:eastAsia="仿宋" w:cs="仿宋"/>
          <w:bCs/>
          <w:color w:val="000000"/>
          <w:kern w:val="2"/>
          <w:sz w:val="28"/>
          <w:szCs w:val="28"/>
          <w:lang w:val="en-US" w:bidi="ar-SA"/>
        </w:rPr>
        <w:t>日—0</w:t>
      </w:r>
      <w:r>
        <w:rPr>
          <w:rFonts w:hint="eastAsia" w:ascii="仿宋" w:hAnsi="仿宋" w:eastAsia="仿宋" w:cs="仿宋"/>
          <w:bCs/>
          <w:color w:val="000000"/>
          <w:kern w:val="2"/>
          <w:sz w:val="28"/>
          <w:szCs w:val="28"/>
          <w:lang w:val="en-US" w:eastAsia="zh-CN" w:bidi="ar-SA"/>
        </w:rPr>
        <w:t>4</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27</w:t>
      </w:r>
      <w:r>
        <w:rPr>
          <w:rFonts w:hint="eastAsia" w:ascii="仿宋" w:hAnsi="仿宋" w:eastAsia="仿宋" w:cs="仿宋"/>
          <w:bCs/>
          <w:color w:val="000000"/>
          <w:kern w:val="2"/>
          <w:sz w:val="28"/>
          <w:szCs w:val="28"/>
          <w:lang w:val="en-US" w:bidi="ar-SA"/>
        </w:rPr>
        <w:t>日 （</w:t>
      </w:r>
      <w:r>
        <w:rPr>
          <w:rFonts w:hint="eastAsia" w:ascii="仿宋" w:hAnsi="仿宋" w:eastAsia="仿宋" w:cs="仿宋"/>
          <w:bCs/>
          <w:color w:val="000000"/>
          <w:kern w:val="2"/>
          <w:sz w:val="28"/>
          <w:szCs w:val="28"/>
          <w:lang w:val="en-US" w:eastAsia="zh-CN" w:bidi="ar-SA"/>
        </w:rPr>
        <w:t>22</w:t>
      </w:r>
      <w:r>
        <w:rPr>
          <w:rFonts w:hint="eastAsia" w:ascii="仿宋" w:hAnsi="仿宋" w:eastAsia="仿宋" w:cs="仿宋"/>
          <w:bCs/>
          <w:color w:val="000000"/>
          <w:kern w:val="2"/>
          <w:sz w:val="28"/>
          <w:szCs w:val="28"/>
          <w:lang w:val="en-US" w:bidi="ar-SA"/>
        </w:rPr>
        <w:t>日全天报到）</w:t>
      </w:r>
      <w:r>
        <w:rPr>
          <w:rFonts w:hint="eastAsia" w:ascii="仿宋" w:hAnsi="仿宋" w:eastAsia="仿宋" w:cs="仿宋"/>
          <w:bCs/>
          <w:color w:val="000000"/>
          <w:kern w:val="2"/>
          <w:sz w:val="28"/>
          <w:szCs w:val="28"/>
          <w:lang w:val="en-US" w:eastAsia="zh-CN" w:bidi="ar-SA"/>
        </w:rPr>
        <w:t>重庆</w:t>
      </w:r>
      <w:r>
        <w:rPr>
          <w:rFonts w:hint="eastAsia" w:ascii="仿宋" w:hAnsi="仿宋" w:eastAsia="仿宋" w:cs="仿宋"/>
          <w:bCs/>
          <w:color w:val="000000"/>
          <w:kern w:val="2"/>
          <w:sz w:val="28"/>
          <w:szCs w:val="28"/>
          <w:lang w:val="en-US" w:bidi="ar-SA"/>
        </w:rPr>
        <w:t>市</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bidi="ar-SA"/>
        </w:rPr>
      </w:pPr>
      <w:r>
        <w:rPr>
          <w:rFonts w:hint="eastAsia" w:ascii="仿宋" w:hAnsi="仿宋" w:eastAsia="仿宋" w:cs="仿宋"/>
          <w:bCs/>
          <w:color w:val="000000"/>
          <w:kern w:val="2"/>
          <w:sz w:val="28"/>
          <w:szCs w:val="28"/>
          <w:lang w:val="en-US" w:bidi="ar-SA"/>
        </w:rPr>
        <w:t>2021年0</w:t>
      </w:r>
      <w:r>
        <w:rPr>
          <w:rFonts w:hint="eastAsia" w:ascii="仿宋" w:hAnsi="仿宋" w:eastAsia="仿宋" w:cs="仿宋"/>
          <w:bCs/>
          <w:color w:val="000000"/>
          <w:kern w:val="2"/>
          <w:sz w:val="28"/>
          <w:szCs w:val="28"/>
          <w:lang w:val="en-US" w:eastAsia="zh-CN" w:bidi="ar-SA"/>
        </w:rPr>
        <w:t>5</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21</w:t>
      </w:r>
      <w:r>
        <w:rPr>
          <w:rFonts w:hint="eastAsia" w:ascii="仿宋" w:hAnsi="仿宋" w:eastAsia="仿宋" w:cs="仿宋"/>
          <w:bCs/>
          <w:color w:val="000000"/>
          <w:kern w:val="2"/>
          <w:sz w:val="28"/>
          <w:szCs w:val="28"/>
          <w:lang w:val="en-US" w:bidi="ar-SA"/>
        </w:rPr>
        <w:t>日—0</w:t>
      </w:r>
      <w:r>
        <w:rPr>
          <w:rFonts w:hint="eastAsia" w:ascii="仿宋" w:hAnsi="仿宋" w:eastAsia="仿宋" w:cs="仿宋"/>
          <w:bCs/>
          <w:color w:val="000000"/>
          <w:kern w:val="2"/>
          <w:sz w:val="28"/>
          <w:szCs w:val="28"/>
          <w:lang w:val="en-US" w:eastAsia="zh-CN" w:bidi="ar-SA"/>
        </w:rPr>
        <w:t>5</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26</w:t>
      </w:r>
      <w:r>
        <w:rPr>
          <w:rFonts w:hint="eastAsia" w:ascii="仿宋" w:hAnsi="仿宋" w:eastAsia="仿宋" w:cs="仿宋"/>
          <w:bCs/>
          <w:color w:val="000000"/>
          <w:kern w:val="2"/>
          <w:sz w:val="28"/>
          <w:szCs w:val="28"/>
          <w:lang w:val="en-US" w:bidi="ar-SA"/>
        </w:rPr>
        <w:t>日 （</w:t>
      </w:r>
      <w:r>
        <w:rPr>
          <w:rFonts w:hint="eastAsia" w:ascii="仿宋" w:hAnsi="仿宋" w:eastAsia="仿宋" w:cs="仿宋"/>
          <w:bCs/>
          <w:color w:val="000000"/>
          <w:kern w:val="2"/>
          <w:sz w:val="28"/>
          <w:szCs w:val="28"/>
          <w:lang w:val="en-US" w:eastAsia="zh-CN" w:bidi="ar-SA"/>
        </w:rPr>
        <w:t>21</w:t>
      </w:r>
      <w:r>
        <w:rPr>
          <w:rFonts w:hint="eastAsia" w:ascii="仿宋" w:hAnsi="仿宋" w:eastAsia="仿宋" w:cs="仿宋"/>
          <w:bCs/>
          <w:color w:val="000000"/>
          <w:kern w:val="2"/>
          <w:sz w:val="28"/>
          <w:szCs w:val="28"/>
          <w:lang w:val="en-US" w:bidi="ar-SA"/>
        </w:rPr>
        <w:t>日全天报到）</w:t>
      </w:r>
      <w:r>
        <w:rPr>
          <w:rFonts w:hint="eastAsia" w:ascii="仿宋" w:hAnsi="仿宋" w:eastAsia="仿宋" w:cs="仿宋"/>
          <w:bCs/>
          <w:color w:val="000000"/>
          <w:kern w:val="2"/>
          <w:sz w:val="28"/>
          <w:szCs w:val="28"/>
          <w:lang w:val="en-US" w:eastAsia="zh-CN" w:bidi="ar-SA"/>
        </w:rPr>
        <w:t>成都</w:t>
      </w:r>
      <w:r>
        <w:rPr>
          <w:rFonts w:hint="eastAsia" w:ascii="仿宋" w:hAnsi="仿宋" w:eastAsia="仿宋" w:cs="仿宋"/>
          <w:bCs/>
          <w:color w:val="000000"/>
          <w:kern w:val="2"/>
          <w:sz w:val="28"/>
          <w:szCs w:val="28"/>
          <w:lang w:val="en-US" w:bidi="ar-SA"/>
        </w:rPr>
        <w:t>市</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bidi="ar-SA"/>
        </w:rPr>
      </w:pPr>
      <w:r>
        <w:rPr>
          <w:rFonts w:hint="eastAsia" w:ascii="仿宋" w:hAnsi="仿宋" w:eastAsia="仿宋" w:cs="仿宋"/>
          <w:bCs/>
          <w:color w:val="000000"/>
          <w:kern w:val="2"/>
          <w:sz w:val="28"/>
          <w:szCs w:val="28"/>
          <w:lang w:val="en-US" w:bidi="ar-SA"/>
        </w:rPr>
        <w:t>2021年0</w:t>
      </w:r>
      <w:r>
        <w:rPr>
          <w:rFonts w:hint="eastAsia" w:ascii="仿宋" w:hAnsi="仿宋" w:eastAsia="仿宋" w:cs="仿宋"/>
          <w:bCs/>
          <w:color w:val="000000"/>
          <w:kern w:val="2"/>
          <w:sz w:val="28"/>
          <w:szCs w:val="28"/>
          <w:lang w:val="en-US" w:eastAsia="zh-CN" w:bidi="ar-SA"/>
        </w:rPr>
        <w:t>6</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25</w:t>
      </w:r>
      <w:r>
        <w:rPr>
          <w:rFonts w:hint="eastAsia" w:ascii="仿宋" w:hAnsi="仿宋" w:eastAsia="仿宋" w:cs="仿宋"/>
          <w:bCs/>
          <w:color w:val="000000"/>
          <w:kern w:val="2"/>
          <w:sz w:val="28"/>
          <w:szCs w:val="28"/>
          <w:lang w:val="en-US" w:bidi="ar-SA"/>
        </w:rPr>
        <w:t>日—0</w:t>
      </w:r>
      <w:r>
        <w:rPr>
          <w:rFonts w:hint="eastAsia" w:ascii="仿宋" w:hAnsi="仿宋" w:eastAsia="仿宋" w:cs="仿宋"/>
          <w:bCs/>
          <w:color w:val="000000"/>
          <w:kern w:val="2"/>
          <w:sz w:val="28"/>
          <w:szCs w:val="28"/>
          <w:lang w:val="en-US" w:eastAsia="zh-CN" w:bidi="ar-SA"/>
        </w:rPr>
        <w:t>6</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30</w:t>
      </w:r>
      <w:r>
        <w:rPr>
          <w:rFonts w:hint="eastAsia" w:ascii="仿宋" w:hAnsi="仿宋" w:eastAsia="仿宋" w:cs="仿宋"/>
          <w:bCs/>
          <w:color w:val="000000"/>
          <w:kern w:val="2"/>
          <w:sz w:val="28"/>
          <w:szCs w:val="28"/>
          <w:lang w:val="en-US" w:bidi="ar-SA"/>
        </w:rPr>
        <w:t>日 （</w:t>
      </w:r>
      <w:r>
        <w:rPr>
          <w:rFonts w:hint="eastAsia" w:ascii="仿宋" w:hAnsi="仿宋" w:eastAsia="仿宋" w:cs="仿宋"/>
          <w:bCs/>
          <w:color w:val="000000"/>
          <w:kern w:val="2"/>
          <w:sz w:val="28"/>
          <w:szCs w:val="28"/>
          <w:lang w:val="en-US" w:eastAsia="zh-CN" w:bidi="ar-SA"/>
        </w:rPr>
        <w:t>25</w:t>
      </w:r>
      <w:r>
        <w:rPr>
          <w:rFonts w:hint="eastAsia" w:ascii="仿宋" w:hAnsi="仿宋" w:eastAsia="仿宋" w:cs="仿宋"/>
          <w:bCs/>
          <w:color w:val="000000"/>
          <w:kern w:val="2"/>
          <w:sz w:val="28"/>
          <w:szCs w:val="28"/>
          <w:lang w:val="en-US" w:bidi="ar-SA"/>
        </w:rPr>
        <w:t>日全天报到）</w:t>
      </w:r>
      <w:r>
        <w:rPr>
          <w:rFonts w:hint="eastAsia" w:ascii="仿宋" w:hAnsi="仿宋" w:eastAsia="仿宋" w:cs="仿宋"/>
          <w:bCs/>
          <w:color w:val="000000"/>
          <w:kern w:val="2"/>
          <w:sz w:val="28"/>
          <w:szCs w:val="28"/>
          <w:lang w:val="en-US" w:eastAsia="zh-CN" w:bidi="ar-SA"/>
        </w:rPr>
        <w:t>青岛</w:t>
      </w:r>
      <w:r>
        <w:rPr>
          <w:rFonts w:hint="eastAsia" w:ascii="仿宋" w:hAnsi="仿宋" w:eastAsia="仿宋" w:cs="仿宋"/>
          <w:bCs/>
          <w:color w:val="000000"/>
          <w:kern w:val="2"/>
          <w:sz w:val="28"/>
          <w:szCs w:val="28"/>
          <w:lang w:val="en-US" w:bidi="ar-SA"/>
        </w:rPr>
        <w:t>市</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bidi="ar-SA"/>
        </w:rPr>
      </w:pPr>
      <w:r>
        <w:rPr>
          <w:rFonts w:hint="eastAsia" w:ascii="仿宋" w:hAnsi="仿宋" w:eastAsia="仿宋" w:cs="仿宋"/>
          <w:bCs/>
          <w:color w:val="000000"/>
          <w:kern w:val="2"/>
          <w:sz w:val="28"/>
          <w:szCs w:val="28"/>
          <w:lang w:val="en-US" w:bidi="ar-SA"/>
        </w:rPr>
        <w:t>2021年0</w:t>
      </w:r>
      <w:r>
        <w:rPr>
          <w:rFonts w:hint="eastAsia" w:ascii="仿宋" w:hAnsi="仿宋" w:eastAsia="仿宋" w:cs="仿宋"/>
          <w:bCs/>
          <w:color w:val="000000"/>
          <w:kern w:val="2"/>
          <w:sz w:val="28"/>
          <w:szCs w:val="28"/>
          <w:lang w:val="en-US" w:eastAsia="zh-CN" w:bidi="ar-SA"/>
        </w:rPr>
        <w:t>7</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17</w:t>
      </w:r>
      <w:r>
        <w:rPr>
          <w:rFonts w:hint="eastAsia" w:ascii="仿宋" w:hAnsi="仿宋" w:eastAsia="仿宋" w:cs="仿宋"/>
          <w:bCs/>
          <w:color w:val="000000"/>
          <w:kern w:val="2"/>
          <w:sz w:val="28"/>
          <w:szCs w:val="28"/>
          <w:lang w:val="en-US" w:bidi="ar-SA"/>
        </w:rPr>
        <w:t>日—0</w:t>
      </w:r>
      <w:r>
        <w:rPr>
          <w:rFonts w:hint="eastAsia" w:ascii="仿宋" w:hAnsi="仿宋" w:eastAsia="仿宋" w:cs="仿宋"/>
          <w:bCs/>
          <w:color w:val="000000"/>
          <w:kern w:val="2"/>
          <w:sz w:val="28"/>
          <w:szCs w:val="28"/>
          <w:lang w:val="en-US" w:eastAsia="zh-CN" w:bidi="ar-SA"/>
        </w:rPr>
        <w:t>7</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22</w:t>
      </w:r>
      <w:r>
        <w:rPr>
          <w:rFonts w:hint="eastAsia" w:ascii="仿宋" w:hAnsi="仿宋" w:eastAsia="仿宋" w:cs="仿宋"/>
          <w:bCs/>
          <w:color w:val="000000"/>
          <w:kern w:val="2"/>
          <w:sz w:val="28"/>
          <w:szCs w:val="28"/>
          <w:lang w:val="en-US" w:bidi="ar-SA"/>
        </w:rPr>
        <w:t>日 （</w:t>
      </w:r>
      <w:r>
        <w:rPr>
          <w:rFonts w:hint="eastAsia" w:ascii="仿宋" w:hAnsi="仿宋" w:eastAsia="仿宋" w:cs="仿宋"/>
          <w:bCs/>
          <w:color w:val="000000"/>
          <w:kern w:val="2"/>
          <w:sz w:val="28"/>
          <w:szCs w:val="28"/>
          <w:lang w:val="en-US" w:eastAsia="zh-CN" w:bidi="ar-SA"/>
        </w:rPr>
        <w:t>17</w:t>
      </w:r>
      <w:r>
        <w:rPr>
          <w:rFonts w:hint="eastAsia" w:ascii="仿宋" w:hAnsi="仿宋" w:eastAsia="仿宋" w:cs="仿宋"/>
          <w:bCs/>
          <w:color w:val="000000"/>
          <w:kern w:val="2"/>
          <w:sz w:val="28"/>
          <w:szCs w:val="28"/>
          <w:lang w:val="en-US" w:bidi="ar-SA"/>
        </w:rPr>
        <w:t>日全天报到）</w:t>
      </w:r>
      <w:r>
        <w:rPr>
          <w:rFonts w:hint="eastAsia" w:ascii="仿宋" w:hAnsi="仿宋" w:eastAsia="仿宋" w:cs="仿宋"/>
          <w:bCs/>
          <w:color w:val="000000"/>
          <w:kern w:val="2"/>
          <w:sz w:val="28"/>
          <w:szCs w:val="28"/>
          <w:lang w:val="en-US" w:eastAsia="zh-CN" w:bidi="ar-SA"/>
        </w:rPr>
        <w:t>呼和浩特</w:t>
      </w:r>
      <w:r>
        <w:rPr>
          <w:rFonts w:hint="eastAsia" w:ascii="仿宋" w:hAnsi="仿宋" w:eastAsia="仿宋" w:cs="仿宋"/>
          <w:bCs/>
          <w:color w:val="000000"/>
          <w:kern w:val="2"/>
          <w:sz w:val="28"/>
          <w:szCs w:val="28"/>
          <w:lang w:val="en-US" w:bidi="ar-SA"/>
        </w:rPr>
        <w:t>市</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bidi="ar-SA"/>
        </w:rPr>
      </w:pPr>
      <w:r>
        <w:rPr>
          <w:rFonts w:hint="eastAsia" w:ascii="仿宋" w:hAnsi="仿宋" w:eastAsia="仿宋" w:cs="仿宋"/>
          <w:bCs/>
          <w:color w:val="000000"/>
          <w:kern w:val="2"/>
          <w:sz w:val="28"/>
          <w:szCs w:val="28"/>
          <w:lang w:val="en-US" w:bidi="ar-SA"/>
        </w:rPr>
        <w:t>2021年0</w:t>
      </w:r>
      <w:r>
        <w:rPr>
          <w:rFonts w:hint="eastAsia" w:ascii="仿宋" w:hAnsi="仿宋" w:eastAsia="仿宋" w:cs="仿宋"/>
          <w:bCs/>
          <w:color w:val="000000"/>
          <w:kern w:val="2"/>
          <w:sz w:val="28"/>
          <w:szCs w:val="28"/>
          <w:lang w:val="en-US" w:eastAsia="zh-CN" w:bidi="ar-SA"/>
        </w:rPr>
        <w:t>7</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30</w:t>
      </w:r>
      <w:r>
        <w:rPr>
          <w:rFonts w:hint="eastAsia" w:ascii="仿宋" w:hAnsi="仿宋" w:eastAsia="仿宋" w:cs="仿宋"/>
          <w:bCs/>
          <w:color w:val="000000"/>
          <w:kern w:val="2"/>
          <w:sz w:val="28"/>
          <w:szCs w:val="28"/>
          <w:lang w:val="en-US" w:bidi="ar-SA"/>
        </w:rPr>
        <w:t>日—0</w:t>
      </w:r>
      <w:r>
        <w:rPr>
          <w:rFonts w:hint="eastAsia" w:ascii="仿宋" w:hAnsi="仿宋" w:eastAsia="仿宋" w:cs="仿宋"/>
          <w:bCs/>
          <w:color w:val="000000"/>
          <w:kern w:val="2"/>
          <w:sz w:val="28"/>
          <w:szCs w:val="28"/>
          <w:lang w:val="en-US" w:eastAsia="zh-CN" w:bidi="ar-SA"/>
        </w:rPr>
        <w:t>8</w:t>
      </w:r>
      <w:r>
        <w:rPr>
          <w:rFonts w:hint="eastAsia" w:ascii="仿宋" w:hAnsi="仿宋" w:eastAsia="仿宋" w:cs="仿宋"/>
          <w:bCs/>
          <w:color w:val="000000"/>
          <w:kern w:val="2"/>
          <w:sz w:val="28"/>
          <w:szCs w:val="28"/>
          <w:lang w:val="en-US" w:bidi="ar-SA"/>
        </w:rPr>
        <w:t>月</w:t>
      </w:r>
      <w:r>
        <w:rPr>
          <w:rFonts w:hint="eastAsia" w:ascii="仿宋" w:hAnsi="仿宋" w:eastAsia="仿宋" w:cs="仿宋"/>
          <w:bCs/>
          <w:color w:val="000000"/>
          <w:kern w:val="2"/>
          <w:sz w:val="28"/>
          <w:szCs w:val="28"/>
          <w:lang w:val="en-US" w:eastAsia="zh-CN" w:bidi="ar-SA"/>
        </w:rPr>
        <w:t>04</w:t>
      </w:r>
      <w:r>
        <w:rPr>
          <w:rFonts w:hint="eastAsia" w:ascii="仿宋" w:hAnsi="仿宋" w:eastAsia="仿宋" w:cs="仿宋"/>
          <w:bCs/>
          <w:color w:val="000000"/>
          <w:kern w:val="2"/>
          <w:sz w:val="28"/>
          <w:szCs w:val="28"/>
          <w:lang w:val="en-US" w:bidi="ar-SA"/>
        </w:rPr>
        <w:t>日 （</w:t>
      </w:r>
      <w:r>
        <w:rPr>
          <w:rFonts w:hint="eastAsia" w:ascii="仿宋" w:hAnsi="仿宋" w:eastAsia="仿宋" w:cs="仿宋"/>
          <w:bCs/>
          <w:color w:val="000000"/>
          <w:kern w:val="2"/>
          <w:sz w:val="28"/>
          <w:szCs w:val="28"/>
          <w:lang w:val="en-US" w:eastAsia="zh-CN" w:bidi="ar-SA"/>
        </w:rPr>
        <w:t>30</w:t>
      </w:r>
      <w:r>
        <w:rPr>
          <w:rFonts w:hint="eastAsia" w:ascii="仿宋" w:hAnsi="仿宋" w:eastAsia="仿宋" w:cs="仿宋"/>
          <w:bCs/>
          <w:color w:val="000000"/>
          <w:kern w:val="2"/>
          <w:sz w:val="28"/>
          <w:szCs w:val="28"/>
          <w:lang w:val="en-US" w:bidi="ar-SA"/>
        </w:rPr>
        <w:t>日全天报到）</w:t>
      </w:r>
      <w:r>
        <w:rPr>
          <w:rFonts w:hint="eastAsia" w:ascii="仿宋" w:hAnsi="仿宋" w:eastAsia="仿宋" w:cs="仿宋"/>
          <w:bCs/>
          <w:color w:val="000000"/>
          <w:kern w:val="2"/>
          <w:sz w:val="28"/>
          <w:szCs w:val="28"/>
          <w:lang w:val="en-US" w:eastAsia="zh-CN" w:bidi="ar-SA"/>
        </w:rPr>
        <w:t>乌鲁木齐</w:t>
      </w:r>
      <w:r>
        <w:rPr>
          <w:rFonts w:hint="eastAsia" w:ascii="仿宋" w:hAnsi="仿宋" w:eastAsia="仿宋" w:cs="仿宋"/>
          <w:bCs/>
          <w:color w:val="000000"/>
          <w:kern w:val="2"/>
          <w:sz w:val="28"/>
          <w:szCs w:val="28"/>
          <w:lang w:val="en-US" w:bidi="ar-SA"/>
        </w:rPr>
        <w:t>市</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五、相关事宜</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（一）培训费用</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本地代表：2980元/人（含培训、资料、课件、场地、午餐费、专家等）住宿会务组统一安排，费用自理。</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外地代表：4980元/人（含培训、资料、课件、场地、专家、食宿（合住标准、单住需要补交单房差、）交流等）会务组统一安排费用自理。</w:t>
      </w:r>
    </w:p>
    <w:p>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联系人</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 xml:space="preserve">报名负责人：聂红军 主任18211071700（微信）   </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 xml:space="preserve">电  话：010-87697580      </w:t>
      </w:r>
      <w:r>
        <w:rPr>
          <w:rFonts w:hint="eastAsia" w:cs="仿宋"/>
          <w:bCs/>
          <w:color w:val="000000"/>
          <w:kern w:val="2"/>
          <w:sz w:val="28"/>
          <w:szCs w:val="28"/>
          <w:lang w:val="en-US" w:eastAsia="zh-CN" w:bidi="ar-SA"/>
        </w:rPr>
        <w:t xml:space="preserve">  </w:t>
      </w:r>
      <w:bookmarkStart w:id="0" w:name="_GoBack"/>
      <w:bookmarkEnd w:id="0"/>
      <w:r>
        <w:rPr>
          <w:rFonts w:hint="eastAsia" w:ascii="仿宋" w:hAnsi="仿宋" w:eastAsia="仿宋" w:cs="仿宋"/>
          <w:bCs/>
          <w:color w:val="000000"/>
          <w:kern w:val="2"/>
          <w:sz w:val="28"/>
          <w:szCs w:val="28"/>
          <w:lang w:val="en-US" w:eastAsia="zh-CN" w:bidi="ar-SA"/>
        </w:rPr>
        <w:t xml:space="preserve">邮    箱：zqgphwz@126.com  </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qq咨询：3177524020        网址查询：http://www.zqgpchina.cn/</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Style w:val="11"/>
          <w:rFonts w:ascii="宋体" w:hAnsi="宋体" w:cs="宋体"/>
          <w:color w:val="000000"/>
          <w:sz w:val="28"/>
          <w:szCs w:val="28"/>
          <w:lang w:val="en-US"/>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cs="宋体"/>
          <w:color w:val="000000"/>
          <w:sz w:val="28"/>
          <w:szCs w:val="28"/>
          <w:lang w:val="en-US"/>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cs="宋体"/>
          <w:color w:val="000000"/>
          <w:sz w:val="28"/>
          <w:szCs w:val="28"/>
          <w:lang w:val="en-US"/>
        </w:rPr>
      </w:pPr>
    </w:p>
    <w:p>
      <w:pPr>
        <w:widowControl/>
        <w:spacing w:line="320" w:lineRule="exact"/>
        <w:jc w:val="left"/>
        <w:rPr>
          <w:rFonts w:ascii="仿宋" w:hAnsi="仿宋" w:cs="仿宋"/>
          <w:b/>
          <w:color w:val="000000"/>
          <w:sz w:val="28"/>
          <w:szCs w:val="28"/>
        </w:rPr>
      </w:pPr>
      <w:r>
        <w:rPr>
          <w:rFonts w:hint="eastAsia" w:ascii="仿宋" w:hAnsi="仿宋" w:cs="仿宋"/>
          <w:b/>
          <w:color w:val="000000"/>
          <w:sz w:val="28"/>
          <w:szCs w:val="28"/>
        </w:rPr>
        <w:t>附件二：</w:t>
      </w:r>
    </w:p>
    <w:p>
      <w:pPr>
        <w:widowControl/>
        <w:spacing w:line="320" w:lineRule="exact"/>
        <w:ind w:firstLine="560" w:firstLineChars="200"/>
        <w:jc w:val="center"/>
        <w:rPr>
          <w:rFonts w:hint="eastAsia" w:ascii="仿宋" w:hAnsi="仿宋" w:cs="仿宋"/>
          <w:b/>
          <w:color w:val="000000"/>
          <w:sz w:val="28"/>
          <w:szCs w:val="28"/>
        </w:rPr>
      </w:pPr>
      <w:r>
        <w:rPr>
          <w:rFonts w:hint="eastAsia" w:ascii="仿宋" w:hAnsi="仿宋" w:cs="仿宋"/>
          <w:b/>
          <w:color w:val="000000"/>
          <w:sz w:val="28"/>
          <w:szCs w:val="28"/>
        </w:rPr>
        <w:t>“举办2020版《建设项目工程总承包合同（示范文本）》</w:t>
      </w:r>
      <w:r>
        <w:rPr>
          <w:rFonts w:hint="eastAsia" w:ascii="仿宋" w:hAnsi="仿宋" w:cs="仿宋"/>
          <w:b/>
          <w:color w:val="000000"/>
          <w:sz w:val="28"/>
          <w:szCs w:val="28"/>
          <w:lang w:val="en-US" w:eastAsia="zh-CN"/>
        </w:rPr>
        <w:t>修订核心重</w:t>
      </w:r>
      <w:r>
        <w:rPr>
          <w:rFonts w:hint="eastAsia" w:cs="仿宋"/>
          <w:b/>
          <w:color w:val="000000"/>
          <w:sz w:val="28"/>
          <w:szCs w:val="28"/>
          <w:lang w:val="en-US" w:eastAsia="zh-CN"/>
        </w:rPr>
        <w:t xml:space="preserve"> </w:t>
      </w:r>
      <w:r>
        <w:rPr>
          <w:rFonts w:hint="eastAsia" w:ascii="仿宋" w:hAnsi="仿宋" w:cs="仿宋"/>
          <w:b/>
          <w:color w:val="000000"/>
          <w:sz w:val="28"/>
          <w:szCs w:val="28"/>
        </w:rPr>
        <w:t>点、</w:t>
      </w:r>
      <w:r>
        <w:rPr>
          <w:rFonts w:hint="eastAsia" w:ascii="仿宋" w:hAnsi="仿宋" w:cs="仿宋"/>
          <w:b/>
          <w:color w:val="000000"/>
          <w:sz w:val="28"/>
          <w:szCs w:val="28"/>
          <w:lang w:val="en-US" w:eastAsia="zh-CN"/>
        </w:rPr>
        <w:t>亮</w:t>
      </w:r>
      <w:r>
        <w:rPr>
          <w:rFonts w:hint="eastAsia" w:ascii="仿宋" w:hAnsi="仿宋" w:cs="仿宋"/>
          <w:b/>
          <w:color w:val="000000"/>
          <w:sz w:val="28"/>
          <w:szCs w:val="28"/>
        </w:rPr>
        <w:t>点条款宣贯解读</w:t>
      </w:r>
      <w:r>
        <w:rPr>
          <w:rFonts w:hint="eastAsia" w:ascii="仿宋" w:hAnsi="仿宋" w:cs="仿宋"/>
          <w:b/>
          <w:color w:val="000000"/>
          <w:sz w:val="28"/>
          <w:szCs w:val="28"/>
          <w:lang w:eastAsia="zh-CN"/>
        </w:rPr>
        <w:t>、</w:t>
      </w:r>
      <w:r>
        <w:rPr>
          <w:rFonts w:hint="eastAsia" w:ascii="仿宋" w:hAnsi="仿宋" w:cs="仿宋"/>
          <w:b/>
          <w:color w:val="000000"/>
          <w:sz w:val="28"/>
          <w:szCs w:val="28"/>
          <w:lang w:val="en-US" w:eastAsia="zh-CN"/>
        </w:rPr>
        <w:t>应用</w:t>
      </w:r>
      <w:r>
        <w:rPr>
          <w:rFonts w:hint="eastAsia" w:ascii="仿宋" w:hAnsi="仿宋" w:cs="仿宋"/>
          <w:b/>
          <w:color w:val="000000"/>
          <w:sz w:val="28"/>
          <w:szCs w:val="28"/>
        </w:rPr>
        <w:t>暨清单计价下工程造价预控</w:t>
      </w:r>
      <w:r>
        <w:rPr>
          <w:rFonts w:hint="eastAsia" w:ascii="仿宋" w:hAnsi="仿宋" w:cs="仿宋"/>
          <w:b/>
          <w:color w:val="000000"/>
          <w:sz w:val="28"/>
          <w:szCs w:val="28"/>
          <w:lang w:val="en-US"/>
        </w:rPr>
        <w:t>、</w:t>
      </w:r>
      <w:r>
        <w:rPr>
          <w:rFonts w:hint="eastAsia" w:ascii="仿宋" w:hAnsi="仿宋" w:cs="仿宋"/>
          <w:b/>
          <w:color w:val="000000"/>
          <w:sz w:val="28"/>
          <w:szCs w:val="28"/>
        </w:rPr>
        <w:t>结算管理</w:t>
      </w:r>
      <w:r>
        <w:rPr>
          <w:rFonts w:hint="eastAsia" w:ascii="仿宋" w:hAnsi="仿宋" w:cs="仿宋"/>
          <w:b/>
          <w:color w:val="000000"/>
          <w:sz w:val="28"/>
          <w:szCs w:val="28"/>
          <w:lang w:val="en-US"/>
        </w:rPr>
        <w:t>、工程</w:t>
      </w:r>
      <w:r>
        <w:rPr>
          <w:rFonts w:hint="eastAsia" w:ascii="仿宋" w:hAnsi="仿宋" w:cs="仿宋"/>
          <w:b/>
          <w:color w:val="000000"/>
          <w:sz w:val="28"/>
          <w:szCs w:val="28"/>
        </w:rPr>
        <w:t>审计热点难点问题处理及案例分析高级培训班”报名回执表</w:t>
      </w:r>
    </w:p>
    <w:tbl>
      <w:tblPr>
        <w:tblStyle w:val="9"/>
        <w:tblpPr w:leftFromText="180" w:rightFromText="180" w:vertAnchor="text" w:horzAnchor="margin" w:tblpXSpec="center" w:tblpY="70"/>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8"/>
        <w:gridCol w:w="760"/>
        <w:gridCol w:w="2100"/>
        <w:gridCol w:w="1620"/>
        <w:gridCol w:w="127"/>
        <w:gridCol w:w="1260"/>
        <w:gridCol w:w="197"/>
        <w:gridCol w:w="220"/>
        <w:gridCol w:w="296"/>
        <w:gridCol w:w="68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（开票单位）</w:t>
            </w:r>
          </w:p>
        </w:tc>
        <w:tc>
          <w:tcPr>
            <w:tcW w:w="6284"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邮  编</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通讯地址</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联 系 人</w:t>
            </w:r>
          </w:p>
        </w:tc>
        <w:tc>
          <w:tcPr>
            <w:tcW w:w="4480"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E-mail</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电    话</w:t>
            </w:r>
          </w:p>
        </w:tc>
        <w:tc>
          <w:tcPr>
            <w:tcW w:w="4480"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传  真</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姓    名</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性 别</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部  门</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职  务</w:t>
            </w: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手 机</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是否住宿</w:t>
            </w:r>
          </w:p>
        </w:tc>
        <w:tc>
          <w:tcPr>
            <w:tcW w:w="286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□是     □否</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住宿要求</w:t>
            </w:r>
          </w:p>
        </w:tc>
        <w:tc>
          <w:tcPr>
            <w:tcW w:w="4109"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参会地点</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付款方式</w:t>
            </w:r>
          </w:p>
        </w:tc>
        <w:tc>
          <w:tcPr>
            <w:tcW w:w="4607"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□通过银行  □微信或支付宝</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金  额</w:t>
            </w:r>
          </w:p>
        </w:tc>
        <w:tc>
          <w:tcPr>
            <w:tcW w:w="2722"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开票信息</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w:t>
            </w:r>
            <w:r>
              <w:rPr>
                <w:rFonts w:hint="eastAsia" w:ascii="仿宋" w:hAnsi="仿宋" w:cs="宋体"/>
                <w:color w:val="000000"/>
                <w:sz w:val="28"/>
                <w:szCs w:val="28"/>
                <w:lang w:val="zh-CN"/>
              </w:rPr>
              <w:t>增值税专用发票</w:t>
            </w:r>
            <w:r>
              <w:rPr>
                <w:rFonts w:hint="eastAsia" w:ascii="仿宋" w:hAnsi="仿宋" w:cs="宋体"/>
                <w:color w:val="000000"/>
                <w:sz w:val="28"/>
                <w:szCs w:val="28"/>
              </w:rPr>
              <w:t xml:space="preserve">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开票信息</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单 位 名 称：</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税       号：</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开户行、账号：</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地 址、电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hint="eastAsia" w:ascii="仿宋" w:hAnsi="仿宋" w:eastAsia="仿宋" w:cs="宋体"/>
                <w:color w:val="000000"/>
                <w:sz w:val="28"/>
                <w:szCs w:val="28"/>
                <w:lang w:val="en-US" w:eastAsia="zh-CN"/>
              </w:rPr>
            </w:pPr>
            <w:r>
              <w:rPr>
                <w:rFonts w:hint="eastAsia" w:ascii="仿宋" w:hAnsi="仿宋" w:cs="宋体"/>
                <w:color w:val="000000"/>
                <w:sz w:val="28"/>
                <w:szCs w:val="28"/>
                <w:lang w:val="en-US" w:eastAsia="zh-CN"/>
              </w:rPr>
              <w:t>收款账户</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户  名：北京中恒研训教育咨询中心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开户行：中国工商银行股份有限公司北京永定路支行</w:t>
            </w:r>
          </w:p>
          <w:p>
            <w:pPr>
              <w:widowControl/>
              <w:spacing w:line="380" w:lineRule="exact"/>
              <w:ind w:firstLine="560" w:firstLineChars="200"/>
              <w:jc w:val="left"/>
              <w:rPr>
                <w:rFonts w:ascii="仿宋" w:hAnsi="仿宋" w:cs="宋体"/>
                <w:color w:val="000000"/>
                <w:sz w:val="28"/>
                <w:szCs w:val="28"/>
                <w:lang w:val="zh-CN"/>
              </w:rPr>
            </w:pPr>
            <w:r>
              <w:rPr>
                <w:rFonts w:hint="eastAsia" w:ascii="仿宋" w:hAnsi="仿宋" w:cs="宋体"/>
                <w:color w:val="000000"/>
                <w:sz w:val="28"/>
                <w:szCs w:val="28"/>
              </w:rPr>
              <w:t>账  号：0200 0049 0920 0205 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备注</w:t>
            </w:r>
          </w:p>
        </w:tc>
        <w:tc>
          <w:tcPr>
            <w:tcW w:w="6064" w:type="dxa"/>
            <w:gridSpan w:val="6"/>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lang w:val="zh-CN"/>
              </w:rPr>
            </w:pPr>
            <w:r>
              <w:rPr>
                <w:rFonts w:hint="eastAsia" w:ascii="仿宋" w:hAnsi="仿宋" w:cs="宋体"/>
                <w:color w:val="000000"/>
                <w:sz w:val="28"/>
                <w:szCs w:val="28"/>
                <w:lang w:val="zh-CN"/>
              </w:rPr>
              <w:t>请将参会回执回传或E-mail至会务组，在报名</w:t>
            </w:r>
            <w:r>
              <w:rPr>
                <w:rFonts w:hint="eastAsia" w:ascii="仿宋" w:hAnsi="仿宋" w:cs="宋体"/>
                <w:color w:val="000000"/>
                <w:sz w:val="28"/>
                <w:szCs w:val="28"/>
              </w:rPr>
              <w:t>3</w:t>
            </w:r>
            <w:r>
              <w:rPr>
                <w:rFonts w:hint="eastAsia" w:ascii="仿宋" w:hAnsi="仿宋" w:cs="宋体"/>
                <w:color w:val="000000"/>
                <w:sz w:val="28"/>
                <w:szCs w:val="28"/>
                <w:lang w:val="zh-CN"/>
              </w:rPr>
              <w:t>日内将培训费通过银行或邮局等方式付款，会务组确认到款后即发《参会凭证》，其中将详细注明报到时间、地点、</w:t>
            </w:r>
            <w:r>
              <w:rPr>
                <w:rFonts w:hint="eastAsia" w:ascii="仿宋" w:hAnsi="仿宋" w:cs="宋体"/>
                <w:color w:val="000000"/>
                <w:sz w:val="28"/>
                <w:szCs w:val="28"/>
              </w:rPr>
              <w:t>等</w:t>
            </w:r>
            <w:r>
              <w:rPr>
                <w:rFonts w:hint="eastAsia" w:ascii="仿宋" w:hAnsi="仿宋" w:cs="宋体"/>
                <w:color w:val="000000"/>
                <w:sz w:val="28"/>
                <w:szCs w:val="28"/>
                <w:lang w:val="zh-CN"/>
              </w:rPr>
              <w:t>具体安排事项。</w:t>
            </w:r>
          </w:p>
        </w:tc>
        <w:tc>
          <w:tcPr>
            <w:tcW w:w="2525"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p>
          <w:p>
            <w:pPr>
              <w:widowControl/>
              <w:spacing w:line="380" w:lineRule="exact"/>
              <w:ind w:firstLine="560" w:firstLineChars="200"/>
              <w:jc w:val="left"/>
              <w:rPr>
                <w:rFonts w:ascii="仿宋" w:hAnsi="仿宋" w:cs="宋体"/>
                <w:color w:val="000000"/>
                <w:sz w:val="28"/>
                <w:szCs w:val="28"/>
                <w:lang w:val="zh-CN"/>
              </w:rPr>
            </w:pPr>
            <w:r>
              <w:rPr>
                <w:rFonts w:hint="eastAsia" w:ascii="仿宋" w:hAnsi="仿宋" w:cs="宋体"/>
                <w:color w:val="000000"/>
                <w:sz w:val="28"/>
                <w:szCs w:val="28"/>
                <w:lang w:val="zh-CN"/>
              </w:rPr>
              <w:t>单位印章</w:t>
            </w:r>
          </w:p>
          <w:p>
            <w:pPr>
              <w:widowControl/>
              <w:spacing w:line="380" w:lineRule="exact"/>
              <w:jc w:val="left"/>
              <w:rPr>
                <w:rFonts w:ascii="仿宋" w:hAnsi="仿宋" w:cs="宋体"/>
                <w:color w:val="000000"/>
                <w:sz w:val="28"/>
                <w:szCs w:val="28"/>
                <w:lang w:val="zh-CN"/>
              </w:rPr>
            </w:pPr>
            <w:r>
              <w:rPr>
                <w:rFonts w:hint="eastAsia" w:ascii="仿宋" w:hAnsi="仿宋" w:cs="宋体"/>
                <w:color w:val="000000"/>
                <w:sz w:val="28"/>
                <w:szCs w:val="28"/>
                <w:lang w:val="zh-CN"/>
              </w:rPr>
              <w:t>二零二</w:t>
            </w:r>
            <w:r>
              <w:rPr>
                <w:rFonts w:hint="eastAsia" w:cs="宋体"/>
                <w:color w:val="000000"/>
                <w:sz w:val="28"/>
                <w:szCs w:val="28"/>
                <w:lang w:val="en-US" w:eastAsia="zh-CN"/>
              </w:rPr>
              <w:t>一</w:t>
            </w:r>
            <w:r>
              <w:rPr>
                <w:rFonts w:hint="eastAsia" w:ascii="仿宋" w:hAnsi="仿宋" w:cs="宋体"/>
                <w:color w:val="000000"/>
                <w:sz w:val="28"/>
                <w:szCs w:val="28"/>
                <w:lang w:val="zh-CN"/>
              </w:rPr>
              <w:t>年 月 日</w:t>
            </w:r>
          </w:p>
        </w:tc>
      </w:tr>
    </w:tbl>
    <w:p>
      <w:pPr>
        <w:numPr>
          <w:ilvl w:val="0"/>
          <w:numId w:val="2"/>
        </w:numPr>
        <w:spacing w:line="320" w:lineRule="exact"/>
        <w:jc w:val="left"/>
        <w:rPr>
          <w:rFonts w:hint="eastAsia" w:ascii="仿宋" w:hAnsi="仿宋" w:cs="宋体"/>
          <w:kern w:val="0"/>
          <w:sz w:val="28"/>
          <w:szCs w:val="28"/>
          <w:lang w:val="zh-CN"/>
        </w:rPr>
      </w:pPr>
      <w:r>
        <w:rPr>
          <w:rFonts w:hint="eastAsia" w:ascii="仿宋" w:hAnsi="仿宋" w:cs="宋体"/>
          <w:kern w:val="0"/>
          <w:sz w:val="28"/>
          <w:szCs w:val="28"/>
          <w:lang w:val="zh-CN"/>
        </w:rPr>
        <w:t>为保证培训质量,培训班名额有限,额满为止,请确定人员后及早报名；</w:t>
      </w:r>
    </w:p>
    <w:p>
      <w:pPr>
        <w:numPr>
          <w:numId w:val="0"/>
        </w:numPr>
        <w:spacing w:line="320" w:lineRule="exact"/>
        <w:jc w:val="left"/>
        <w:rPr>
          <w:rFonts w:ascii="仿宋" w:hAnsi="仿宋" w:cs="宋体"/>
          <w:kern w:val="0"/>
          <w:sz w:val="28"/>
          <w:szCs w:val="28"/>
          <w:lang w:val="zh-CN"/>
        </w:rPr>
      </w:pPr>
      <w:r>
        <w:rPr>
          <w:rFonts w:hint="eastAsia" w:ascii="仿宋" w:hAnsi="仿宋" w:cs="宋体"/>
          <w:kern w:val="0"/>
          <w:sz w:val="28"/>
          <w:szCs w:val="28"/>
        </w:rPr>
        <w:t>2</w:t>
      </w:r>
      <w:r>
        <w:rPr>
          <w:rFonts w:hint="eastAsia" w:ascii="仿宋" w:hAnsi="仿宋" w:cs="宋体"/>
          <w:kern w:val="0"/>
          <w:sz w:val="28"/>
          <w:szCs w:val="28"/>
          <w:lang w:val="zh-CN"/>
        </w:rPr>
        <w:t>、</w:t>
      </w:r>
      <w:r>
        <w:rPr>
          <w:rFonts w:hint="eastAsia" w:ascii="仿宋" w:hAnsi="仿宋"/>
          <w:sz w:val="28"/>
          <w:szCs w:val="28"/>
          <w:lang w:val="zh-CN"/>
        </w:rPr>
        <w:t>本次培训内容及建筑领域相关管理培训均可赴企业提供内训（</w:t>
      </w:r>
      <w:r>
        <w:rPr>
          <w:rFonts w:hint="eastAsia" w:ascii="仿宋" w:hAnsi="仿宋"/>
          <w:sz w:val="28"/>
          <w:szCs w:val="28"/>
        </w:rPr>
        <w:t>40人以上</w:t>
      </w:r>
      <w:r>
        <w:rPr>
          <w:rFonts w:hint="eastAsia" w:ascii="仿宋" w:hAnsi="仿宋"/>
          <w:sz w:val="28"/>
          <w:szCs w:val="28"/>
          <w:lang w:val="zh-CN"/>
        </w:rPr>
        <w:t>）；</w:t>
      </w:r>
    </w:p>
    <w:p>
      <w:pPr>
        <w:widowControl/>
        <w:spacing w:line="320" w:lineRule="exact"/>
        <w:jc w:val="left"/>
        <w:rPr>
          <w:rFonts w:hint="eastAsia" w:cs="宋体"/>
          <w:kern w:val="0"/>
          <w:sz w:val="28"/>
          <w:szCs w:val="28"/>
          <w:lang w:val="en-US" w:eastAsia="zh-CN"/>
        </w:rPr>
      </w:pPr>
      <w:r>
        <w:rPr>
          <w:rFonts w:hint="eastAsia" w:cs="宋体"/>
          <w:kern w:val="0"/>
          <w:sz w:val="28"/>
          <w:szCs w:val="28"/>
          <w:lang w:val="en-US" w:eastAsia="zh-CN"/>
        </w:rPr>
        <w:t xml:space="preserve">报名负责人：聂红军 主任18211071700（微信）   </w:t>
      </w:r>
    </w:p>
    <w:p>
      <w:pPr>
        <w:widowControl/>
        <w:spacing w:line="320" w:lineRule="exact"/>
        <w:jc w:val="left"/>
        <w:rPr>
          <w:rFonts w:hint="eastAsia" w:cs="宋体"/>
          <w:kern w:val="0"/>
          <w:sz w:val="28"/>
          <w:szCs w:val="28"/>
          <w:lang w:val="en-US" w:eastAsia="zh-CN"/>
        </w:rPr>
      </w:pPr>
      <w:r>
        <w:rPr>
          <w:rFonts w:hint="eastAsia" w:cs="宋体"/>
          <w:kern w:val="0"/>
          <w:sz w:val="28"/>
          <w:szCs w:val="28"/>
          <w:lang w:val="en-US" w:eastAsia="zh-CN"/>
        </w:rPr>
        <w:t xml:space="preserve">电  话：010-87697580       邮    箱：zqgphwz@126.com  </w:t>
      </w:r>
    </w:p>
    <w:p>
      <w:pPr>
        <w:widowControl/>
        <w:spacing w:line="320" w:lineRule="exact"/>
        <w:jc w:val="left"/>
        <w:rPr>
          <w:rFonts w:hint="eastAsia" w:cs="宋体"/>
          <w:color w:val="000000"/>
          <w:kern w:val="0"/>
          <w:sz w:val="28"/>
          <w:szCs w:val="28"/>
          <w:lang w:val="en-US" w:eastAsia="zh-CN"/>
        </w:rPr>
      </w:pPr>
      <w:r>
        <w:rPr>
          <w:rFonts w:hint="eastAsia" w:cs="宋体"/>
          <w:kern w:val="0"/>
          <w:sz w:val="28"/>
          <w:szCs w:val="28"/>
          <w:lang w:val="en-US" w:eastAsia="zh-CN"/>
        </w:rPr>
        <w:t>qq咨询：3177524020        网址查询：http://www.zqgpchina.cn/</w:t>
      </w:r>
    </w:p>
    <w:sectPr>
      <w:footerReference r:id="rId3" w:type="default"/>
      <w:pgSz w:w="11910" w:h="16840"/>
      <w:pgMar w:top="1580" w:right="1200" w:bottom="1560" w:left="1480" w:header="0" w:footer="137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3756660</wp:posOffset>
              </wp:positionH>
              <wp:positionV relativeFrom="page">
                <wp:posOffset>9677400</wp:posOffset>
              </wp:positionV>
              <wp:extent cx="118110" cy="177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18110" cy="177800"/>
                      </a:xfrm>
                      <a:prstGeom prst="rect">
                        <a:avLst/>
                      </a:prstGeom>
                      <a:noFill/>
                      <a:ln w="9525">
                        <a:noFill/>
                      </a:ln>
                      <a:effectLst/>
                    </wps:spPr>
                    <wps:txbx>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5.8pt;margin-top:762pt;height:14pt;width:9.3pt;mso-position-horizontal-relative:page;mso-position-vertical-relative:page;z-index:-251658240;mso-width-relative:page;mso-height-relative:page;" filled="f" stroked="f" coordsize="21600,21600" o:gfxdata="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m1XQg2gAAAA0BAAAPAAAAAAAAAAEAIAAAACIAAABkcnMvZG93&#10;bnJldi54bWxQSwECFAAUAAAACACHTuJAXtYWcMUBAACIAwAADgAAAAAAAAABACAAAAApAQAAZHJz&#10;L2Uyb0RvYy54bWxQSwUGAAAAAAYABgBZAQAAYAUAAAAA&#10;">
              <v:fill on="f" focussize="0,0"/>
              <v:stroke on="f"/>
              <v:imagedata o:title=""/>
              <o:lock v:ext="edit" aspectratio="f"/>
              <v:textbox inset="0mm,0mm,0mm,0mm">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D96B8"/>
    <w:multiLevelType w:val="singleLevel"/>
    <w:tmpl w:val="13FD96B8"/>
    <w:lvl w:ilvl="0" w:tentative="0">
      <w:start w:val="1"/>
      <w:numFmt w:val="chineseCounting"/>
      <w:suff w:val="nothing"/>
      <w:lvlText w:val="（%1）"/>
      <w:lvlJc w:val="left"/>
      <w:rPr>
        <w:rFonts w:hint="eastAsia"/>
      </w:rPr>
    </w:lvl>
  </w:abstractNum>
  <w:abstractNum w:abstractNumId="1">
    <w:nsid w:val="2AA051B6"/>
    <w:multiLevelType w:val="singleLevel"/>
    <w:tmpl w:val="2AA051B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5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54"/>
    <w:rsid w:val="000226B7"/>
    <w:rsid w:val="00051AC9"/>
    <w:rsid w:val="000557C6"/>
    <w:rsid w:val="000831BC"/>
    <w:rsid w:val="00083278"/>
    <w:rsid w:val="000855B6"/>
    <w:rsid w:val="00095A14"/>
    <w:rsid w:val="000B5575"/>
    <w:rsid w:val="000C3A01"/>
    <w:rsid w:val="000D3A16"/>
    <w:rsid w:val="000D4BAB"/>
    <w:rsid w:val="000E22C6"/>
    <w:rsid w:val="000E360F"/>
    <w:rsid w:val="000E5A5D"/>
    <w:rsid w:val="000F2DF1"/>
    <w:rsid w:val="00101BC2"/>
    <w:rsid w:val="0010528B"/>
    <w:rsid w:val="00112211"/>
    <w:rsid w:val="00114D84"/>
    <w:rsid w:val="0012226A"/>
    <w:rsid w:val="001421FF"/>
    <w:rsid w:val="00164767"/>
    <w:rsid w:val="001747A0"/>
    <w:rsid w:val="001945D8"/>
    <w:rsid w:val="001956C6"/>
    <w:rsid w:val="001C2294"/>
    <w:rsid w:val="001E2331"/>
    <w:rsid w:val="0020070E"/>
    <w:rsid w:val="002015FA"/>
    <w:rsid w:val="00201C31"/>
    <w:rsid w:val="00212426"/>
    <w:rsid w:val="002374AC"/>
    <w:rsid w:val="00245CBA"/>
    <w:rsid w:val="00247766"/>
    <w:rsid w:val="002617B2"/>
    <w:rsid w:val="00280C9C"/>
    <w:rsid w:val="00291504"/>
    <w:rsid w:val="002D5ED7"/>
    <w:rsid w:val="002F2BF2"/>
    <w:rsid w:val="002F3479"/>
    <w:rsid w:val="0030027D"/>
    <w:rsid w:val="00306FA0"/>
    <w:rsid w:val="00314D6D"/>
    <w:rsid w:val="00330B99"/>
    <w:rsid w:val="00334EF0"/>
    <w:rsid w:val="0034401E"/>
    <w:rsid w:val="00344472"/>
    <w:rsid w:val="00363CE1"/>
    <w:rsid w:val="003675E6"/>
    <w:rsid w:val="00390E20"/>
    <w:rsid w:val="00392A69"/>
    <w:rsid w:val="003B0763"/>
    <w:rsid w:val="003B6F94"/>
    <w:rsid w:val="003C4464"/>
    <w:rsid w:val="003C58C4"/>
    <w:rsid w:val="003D4C52"/>
    <w:rsid w:val="003E6654"/>
    <w:rsid w:val="00401F50"/>
    <w:rsid w:val="00416E49"/>
    <w:rsid w:val="00442799"/>
    <w:rsid w:val="004436F0"/>
    <w:rsid w:val="0046455B"/>
    <w:rsid w:val="00465983"/>
    <w:rsid w:val="004744DA"/>
    <w:rsid w:val="00474C59"/>
    <w:rsid w:val="004A3491"/>
    <w:rsid w:val="004B3342"/>
    <w:rsid w:val="004B4981"/>
    <w:rsid w:val="004B4B89"/>
    <w:rsid w:val="004B7096"/>
    <w:rsid w:val="004C13E8"/>
    <w:rsid w:val="004D09AA"/>
    <w:rsid w:val="004D0BE2"/>
    <w:rsid w:val="004D7321"/>
    <w:rsid w:val="00524C41"/>
    <w:rsid w:val="005307B5"/>
    <w:rsid w:val="00535A42"/>
    <w:rsid w:val="00542474"/>
    <w:rsid w:val="0055336D"/>
    <w:rsid w:val="00554509"/>
    <w:rsid w:val="005601D4"/>
    <w:rsid w:val="0057406C"/>
    <w:rsid w:val="0059618C"/>
    <w:rsid w:val="00597C93"/>
    <w:rsid w:val="005A0117"/>
    <w:rsid w:val="005E457A"/>
    <w:rsid w:val="005F0903"/>
    <w:rsid w:val="00610148"/>
    <w:rsid w:val="006131C3"/>
    <w:rsid w:val="00630F45"/>
    <w:rsid w:val="00634BCA"/>
    <w:rsid w:val="006416B5"/>
    <w:rsid w:val="00646532"/>
    <w:rsid w:val="00646F76"/>
    <w:rsid w:val="00652A08"/>
    <w:rsid w:val="006676D5"/>
    <w:rsid w:val="00671948"/>
    <w:rsid w:val="006926AC"/>
    <w:rsid w:val="0069460A"/>
    <w:rsid w:val="006A68B6"/>
    <w:rsid w:val="006B65E1"/>
    <w:rsid w:val="006E6832"/>
    <w:rsid w:val="00712046"/>
    <w:rsid w:val="00712110"/>
    <w:rsid w:val="00714606"/>
    <w:rsid w:val="007212E4"/>
    <w:rsid w:val="00727B6A"/>
    <w:rsid w:val="007426C8"/>
    <w:rsid w:val="00743DF1"/>
    <w:rsid w:val="00761204"/>
    <w:rsid w:val="00761F0B"/>
    <w:rsid w:val="007621A0"/>
    <w:rsid w:val="00773409"/>
    <w:rsid w:val="007778B9"/>
    <w:rsid w:val="0078780F"/>
    <w:rsid w:val="00792F6A"/>
    <w:rsid w:val="007A3134"/>
    <w:rsid w:val="007B394C"/>
    <w:rsid w:val="007C2C11"/>
    <w:rsid w:val="007C70F5"/>
    <w:rsid w:val="007E02B1"/>
    <w:rsid w:val="007F730A"/>
    <w:rsid w:val="007F7AC2"/>
    <w:rsid w:val="007F7C18"/>
    <w:rsid w:val="00801607"/>
    <w:rsid w:val="00807261"/>
    <w:rsid w:val="008103BC"/>
    <w:rsid w:val="00821914"/>
    <w:rsid w:val="00841FE1"/>
    <w:rsid w:val="00862433"/>
    <w:rsid w:val="00896FA1"/>
    <w:rsid w:val="008A0452"/>
    <w:rsid w:val="008B73CF"/>
    <w:rsid w:val="008D4680"/>
    <w:rsid w:val="008E69F5"/>
    <w:rsid w:val="008F0373"/>
    <w:rsid w:val="008F487D"/>
    <w:rsid w:val="00906AD2"/>
    <w:rsid w:val="00935366"/>
    <w:rsid w:val="00972310"/>
    <w:rsid w:val="009867B7"/>
    <w:rsid w:val="00993367"/>
    <w:rsid w:val="00993BC5"/>
    <w:rsid w:val="00993CD2"/>
    <w:rsid w:val="009A14FC"/>
    <w:rsid w:val="009C26D0"/>
    <w:rsid w:val="009C604E"/>
    <w:rsid w:val="009D4F4D"/>
    <w:rsid w:val="009D6FAE"/>
    <w:rsid w:val="00A255A4"/>
    <w:rsid w:val="00A50EE1"/>
    <w:rsid w:val="00A60A18"/>
    <w:rsid w:val="00A61ECF"/>
    <w:rsid w:val="00A73082"/>
    <w:rsid w:val="00AA1D34"/>
    <w:rsid w:val="00AB16CB"/>
    <w:rsid w:val="00AB6EBD"/>
    <w:rsid w:val="00AC1A68"/>
    <w:rsid w:val="00AE1A5C"/>
    <w:rsid w:val="00AF65FB"/>
    <w:rsid w:val="00B1017F"/>
    <w:rsid w:val="00B36200"/>
    <w:rsid w:val="00B40A5C"/>
    <w:rsid w:val="00B42459"/>
    <w:rsid w:val="00B4774A"/>
    <w:rsid w:val="00B63360"/>
    <w:rsid w:val="00B72DBC"/>
    <w:rsid w:val="00BA4CB9"/>
    <w:rsid w:val="00BB60D7"/>
    <w:rsid w:val="00BD13F3"/>
    <w:rsid w:val="00BD203E"/>
    <w:rsid w:val="00BD481B"/>
    <w:rsid w:val="00BF73A9"/>
    <w:rsid w:val="00C1331D"/>
    <w:rsid w:val="00C15A18"/>
    <w:rsid w:val="00C21674"/>
    <w:rsid w:val="00C23332"/>
    <w:rsid w:val="00C5281E"/>
    <w:rsid w:val="00C52CBF"/>
    <w:rsid w:val="00C60B62"/>
    <w:rsid w:val="00C60C59"/>
    <w:rsid w:val="00C80752"/>
    <w:rsid w:val="00C931A2"/>
    <w:rsid w:val="00C97384"/>
    <w:rsid w:val="00CC7C54"/>
    <w:rsid w:val="00CF4EE8"/>
    <w:rsid w:val="00D02DA4"/>
    <w:rsid w:val="00D172B9"/>
    <w:rsid w:val="00D17780"/>
    <w:rsid w:val="00D3548D"/>
    <w:rsid w:val="00D47FBD"/>
    <w:rsid w:val="00D60FC6"/>
    <w:rsid w:val="00D70254"/>
    <w:rsid w:val="00D73D92"/>
    <w:rsid w:val="00DA01F3"/>
    <w:rsid w:val="00DB1B92"/>
    <w:rsid w:val="00DB5012"/>
    <w:rsid w:val="00DB6AD9"/>
    <w:rsid w:val="00DC0882"/>
    <w:rsid w:val="00DC0D47"/>
    <w:rsid w:val="00DC4BCA"/>
    <w:rsid w:val="00DC6092"/>
    <w:rsid w:val="00DE70BA"/>
    <w:rsid w:val="00E01F0E"/>
    <w:rsid w:val="00E02450"/>
    <w:rsid w:val="00E05DEA"/>
    <w:rsid w:val="00E15C08"/>
    <w:rsid w:val="00E3226A"/>
    <w:rsid w:val="00E32534"/>
    <w:rsid w:val="00E354F0"/>
    <w:rsid w:val="00E40A14"/>
    <w:rsid w:val="00E77BCD"/>
    <w:rsid w:val="00E82A13"/>
    <w:rsid w:val="00E83935"/>
    <w:rsid w:val="00E847BD"/>
    <w:rsid w:val="00E86466"/>
    <w:rsid w:val="00E9637A"/>
    <w:rsid w:val="00EA0B97"/>
    <w:rsid w:val="00EC45FF"/>
    <w:rsid w:val="00ED0F32"/>
    <w:rsid w:val="00ED4587"/>
    <w:rsid w:val="00EF2D4A"/>
    <w:rsid w:val="00F014B9"/>
    <w:rsid w:val="00F01DAD"/>
    <w:rsid w:val="00F05D84"/>
    <w:rsid w:val="00F119CE"/>
    <w:rsid w:val="00F23382"/>
    <w:rsid w:val="00F2499B"/>
    <w:rsid w:val="00F37745"/>
    <w:rsid w:val="00F45CD0"/>
    <w:rsid w:val="00F6487F"/>
    <w:rsid w:val="00F849A1"/>
    <w:rsid w:val="00F87064"/>
    <w:rsid w:val="00F965DF"/>
    <w:rsid w:val="00F97125"/>
    <w:rsid w:val="00FA0CDF"/>
    <w:rsid w:val="00FA348D"/>
    <w:rsid w:val="00FB7113"/>
    <w:rsid w:val="00FC5800"/>
    <w:rsid w:val="00FD2A03"/>
    <w:rsid w:val="00FD6A1C"/>
    <w:rsid w:val="00FD7048"/>
    <w:rsid w:val="00FE77C8"/>
    <w:rsid w:val="013771E6"/>
    <w:rsid w:val="016109D7"/>
    <w:rsid w:val="01735518"/>
    <w:rsid w:val="017A50DC"/>
    <w:rsid w:val="017B1727"/>
    <w:rsid w:val="01D76048"/>
    <w:rsid w:val="022137F7"/>
    <w:rsid w:val="026D15EA"/>
    <w:rsid w:val="027C3CAB"/>
    <w:rsid w:val="02A60B0C"/>
    <w:rsid w:val="02AE4913"/>
    <w:rsid w:val="02BB7BA6"/>
    <w:rsid w:val="02BE7FCF"/>
    <w:rsid w:val="02FA1740"/>
    <w:rsid w:val="03052D9E"/>
    <w:rsid w:val="031C3586"/>
    <w:rsid w:val="031D7FC4"/>
    <w:rsid w:val="033C2CA1"/>
    <w:rsid w:val="034436C8"/>
    <w:rsid w:val="03977EED"/>
    <w:rsid w:val="03B91FD5"/>
    <w:rsid w:val="03C404AD"/>
    <w:rsid w:val="042F30B9"/>
    <w:rsid w:val="04CD6F84"/>
    <w:rsid w:val="04F74955"/>
    <w:rsid w:val="05E32A43"/>
    <w:rsid w:val="06341232"/>
    <w:rsid w:val="067025EC"/>
    <w:rsid w:val="06A2673F"/>
    <w:rsid w:val="06B4352D"/>
    <w:rsid w:val="06C92E81"/>
    <w:rsid w:val="06D3155A"/>
    <w:rsid w:val="06E671A9"/>
    <w:rsid w:val="06EE3C53"/>
    <w:rsid w:val="071C7A98"/>
    <w:rsid w:val="072F7C8F"/>
    <w:rsid w:val="07320F11"/>
    <w:rsid w:val="073F183F"/>
    <w:rsid w:val="07483685"/>
    <w:rsid w:val="07962C18"/>
    <w:rsid w:val="07A74BD7"/>
    <w:rsid w:val="080B6770"/>
    <w:rsid w:val="08604E12"/>
    <w:rsid w:val="08DC0640"/>
    <w:rsid w:val="090B5B4E"/>
    <w:rsid w:val="091238EA"/>
    <w:rsid w:val="09543010"/>
    <w:rsid w:val="09B31E2D"/>
    <w:rsid w:val="09EB764B"/>
    <w:rsid w:val="09F576B4"/>
    <w:rsid w:val="0A160EF3"/>
    <w:rsid w:val="0A47116B"/>
    <w:rsid w:val="0A55344E"/>
    <w:rsid w:val="0AC544AD"/>
    <w:rsid w:val="0ACD2603"/>
    <w:rsid w:val="0AE84C65"/>
    <w:rsid w:val="0B1626C4"/>
    <w:rsid w:val="0B507F30"/>
    <w:rsid w:val="0B740F7E"/>
    <w:rsid w:val="0B7B6F2C"/>
    <w:rsid w:val="0B835CB0"/>
    <w:rsid w:val="0BAF3315"/>
    <w:rsid w:val="0BB80F9B"/>
    <w:rsid w:val="0BEA5BC7"/>
    <w:rsid w:val="0C254944"/>
    <w:rsid w:val="0C6B5E5F"/>
    <w:rsid w:val="0C7B38BC"/>
    <w:rsid w:val="0C931EB5"/>
    <w:rsid w:val="0C9979DE"/>
    <w:rsid w:val="0CD65D05"/>
    <w:rsid w:val="0D15164F"/>
    <w:rsid w:val="0D171F7F"/>
    <w:rsid w:val="0D3D4889"/>
    <w:rsid w:val="0D3F3405"/>
    <w:rsid w:val="0DE9282A"/>
    <w:rsid w:val="0DF8640F"/>
    <w:rsid w:val="0E404D6D"/>
    <w:rsid w:val="0EAA3EDF"/>
    <w:rsid w:val="0EF560C0"/>
    <w:rsid w:val="0F3B3092"/>
    <w:rsid w:val="0F8034A4"/>
    <w:rsid w:val="0FB50991"/>
    <w:rsid w:val="0FDF5170"/>
    <w:rsid w:val="108D52B6"/>
    <w:rsid w:val="10ED138E"/>
    <w:rsid w:val="113D447D"/>
    <w:rsid w:val="118F3304"/>
    <w:rsid w:val="11B76F39"/>
    <w:rsid w:val="124D1644"/>
    <w:rsid w:val="12B50B46"/>
    <w:rsid w:val="12B86FD0"/>
    <w:rsid w:val="12CA15B6"/>
    <w:rsid w:val="12F77AC5"/>
    <w:rsid w:val="12FC650C"/>
    <w:rsid w:val="13250F97"/>
    <w:rsid w:val="133A3614"/>
    <w:rsid w:val="1354414E"/>
    <w:rsid w:val="13607B0B"/>
    <w:rsid w:val="143035CB"/>
    <w:rsid w:val="14416F48"/>
    <w:rsid w:val="145A4BA7"/>
    <w:rsid w:val="14C10033"/>
    <w:rsid w:val="14D17D07"/>
    <w:rsid w:val="154C7F9C"/>
    <w:rsid w:val="158F2007"/>
    <w:rsid w:val="15FF1403"/>
    <w:rsid w:val="16112D88"/>
    <w:rsid w:val="161A4631"/>
    <w:rsid w:val="168F03FD"/>
    <w:rsid w:val="16EE53A8"/>
    <w:rsid w:val="16FF41BB"/>
    <w:rsid w:val="171C307D"/>
    <w:rsid w:val="17603E13"/>
    <w:rsid w:val="1767526C"/>
    <w:rsid w:val="176966BA"/>
    <w:rsid w:val="176E0257"/>
    <w:rsid w:val="179011FA"/>
    <w:rsid w:val="17DD548B"/>
    <w:rsid w:val="17E96766"/>
    <w:rsid w:val="180B75CD"/>
    <w:rsid w:val="182500D8"/>
    <w:rsid w:val="18372E94"/>
    <w:rsid w:val="18B56DF3"/>
    <w:rsid w:val="18D37074"/>
    <w:rsid w:val="19410966"/>
    <w:rsid w:val="195F41DA"/>
    <w:rsid w:val="196B0606"/>
    <w:rsid w:val="198C00C8"/>
    <w:rsid w:val="19B71667"/>
    <w:rsid w:val="19E92D43"/>
    <w:rsid w:val="19FF4E4E"/>
    <w:rsid w:val="1A454889"/>
    <w:rsid w:val="1A47272E"/>
    <w:rsid w:val="1A99724C"/>
    <w:rsid w:val="1ACF53B0"/>
    <w:rsid w:val="1B5668DC"/>
    <w:rsid w:val="1B6A44A0"/>
    <w:rsid w:val="1B772DCD"/>
    <w:rsid w:val="1B9918F4"/>
    <w:rsid w:val="1BA21807"/>
    <w:rsid w:val="1C0D2A3B"/>
    <w:rsid w:val="1C1D6E86"/>
    <w:rsid w:val="1C633A55"/>
    <w:rsid w:val="1CEA4325"/>
    <w:rsid w:val="1CF873AE"/>
    <w:rsid w:val="1D1F49DF"/>
    <w:rsid w:val="1D2B041C"/>
    <w:rsid w:val="1D420608"/>
    <w:rsid w:val="1D6C1343"/>
    <w:rsid w:val="1D9E3C64"/>
    <w:rsid w:val="1DA86D52"/>
    <w:rsid w:val="1DB75F47"/>
    <w:rsid w:val="1E1851A7"/>
    <w:rsid w:val="1E4F42C5"/>
    <w:rsid w:val="1E614C2D"/>
    <w:rsid w:val="1E6702F4"/>
    <w:rsid w:val="1E696B7B"/>
    <w:rsid w:val="1E8C4347"/>
    <w:rsid w:val="1EA94926"/>
    <w:rsid w:val="1EC40574"/>
    <w:rsid w:val="1F035ED8"/>
    <w:rsid w:val="1F1A56DA"/>
    <w:rsid w:val="1F240D71"/>
    <w:rsid w:val="1F416E2E"/>
    <w:rsid w:val="1F632A5E"/>
    <w:rsid w:val="1F8A64BD"/>
    <w:rsid w:val="1F8B1021"/>
    <w:rsid w:val="1F931B53"/>
    <w:rsid w:val="200D3DB8"/>
    <w:rsid w:val="205923D5"/>
    <w:rsid w:val="2073771A"/>
    <w:rsid w:val="208F057E"/>
    <w:rsid w:val="20AE6102"/>
    <w:rsid w:val="20B24CFC"/>
    <w:rsid w:val="20C36DE9"/>
    <w:rsid w:val="20CE09AA"/>
    <w:rsid w:val="20D840B8"/>
    <w:rsid w:val="20E6061B"/>
    <w:rsid w:val="20F4224E"/>
    <w:rsid w:val="212B5CF8"/>
    <w:rsid w:val="21661170"/>
    <w:rsid w:val="216E556D"/>
    <w:rsid w:val="218005ED"/>
    <w:rsid w:val="21B434C1"/>
    <w:rsid w:val="220900FB"/>
    <w:rsid w:val="22304560"/>
    <w:rsid w:val="228B6335"/>
    <w:rsid w:val="22C31026"/>
    <w:rsid w:val="23100D0D"/>
    <w:rsid w:val="2349270D"/>
    <w:rsid w:val="236E2906"/>
    <w:rsid w:val="2372327F"/>
    <w:rsid w:val="237D050E"/>
    <w:rsid w:val="246D0ECC"/>
    <w:rsid w:val="24A50E5D"/>
    <w:rsid w:val="25533957"/>
    <w:rsid w:val="256E0F33"/>
    <w:rsid w:val="259102C6"/>
    <w:rsid w:val="25C20B02"/>
    <w:rsid w:val="25CB223C"/>
    <w:rsid w:val="25DB12CD"/>
    <w:rsid w:val="26286D1B"/>
    <w:rsid w:val="268041D8"/>
    <w:rsid w:val="26C87907"/>
    <w:rsid w:val="26EA3341"/>
    <w:rsid w:val="26EC0BF6"/>
    <w:rsid w:val="27BD03CE"/>
    <w:rsid w:val="27D9320B"/>
    <w:rsid w:val="27EA7D5A"/>
    <w:rsid w:val="284D660E"/>
    <w:rsid w:val="285C30DF"/>
    <w:rsid w:val="28702B76"/>
    <w:rsid w:val="28826942"/>
    <w:rsid w:val="28B1769E"/>
    <w:rsid w:val="28B22CDD"/>
    <w:rsid w:val="28B95649"/>
    <w:rsid w:val="28C831D9"/>
    <w:rsid w:val="28DF672A"/>
    <w:rsid w:val="295B2858"/>
    <w:rsid w:val="29A22151"/>
    <w:rsid w:val="29D554C9"/>
    <w:rsid w:val="29E32841"/>
    <w:rsid w:val="2A064F81"/>
    <w:rsid w:val="2A0B1C72"/>
    <w:rsid w:val="2A327258"/>
    <w:rsid w:val="2A51109B"/>
    <w:rsid w:val="2A5348CB"/>
    <w:rsid w:val="2A5C2FC6"/>
    <w:rsid w:val="2A7F07F4"/>
    <w:rsid w:val="2A990DF6"/>
    <w:rsid w:val="2AA82458"/>
    <w:rsid w:val="2AFE0F8D"/>
    <w:rsid w:val="2B0035BB"/>
    <w:rsid w:val="2B2715CD"/>
    <w:rsid w:val="2B4F3C19"/>
    <w:rsid w:val="2B7F4454"/>
    <w:rsid w:val="2B977691"/>
    <w:rsid w:val="2BA218C6"/>
    <w:rsid w:val="2BC03407"/>
    <w:rsid w:val="2BFD2777"/>
    <w:rsid w:val="2C3A5CBF"/>
    <w:rsid w:val="2C592F23"/>
    <w:rsid w:val="2CF2691E"/>
    <w:rsid w:val="2D4C2C92"/>
    <w:rsid w:val="2D4E460D"/>
    <w:rsid w:val="2D660714"/>
    <w:rsid w:val="2D774F8F"/>
    <w:rsid w:val="2E606FD6"/>
    <w:rsid w:val="2E7B3B69"/>
    <w:rsid w:val="2E9A3FBB"/>
    <w:rsid w:val="2EEC54AB"/>
    <w:rsid w:val="2FB022EF"/>
    <w:rsid w:val="2FC00E7D"/>
    <w:rsid w:val="2FEB009F"/>
    <w:rsid w:val="30203F5A"/>
    <w:rsid w:val="302925AC"/>
    <w:rsid w:val="30405819"/>
    <w:rsid w:val="30773CD9"/>
    <w:rsid w:val="30DA0158"/>
    <w:rsid w:val="31153FE3"/>
    <w:rsid w:val="31160A74"/>
    <w:rsid w:val="31197885"/>
    <w:rsid w:val="311B5994"/>
    <w:rsid w:val="317F480D"/>
    <w:rsid w:val="31892BC9"/>
    <w:rsid w:val="31D30C2F"/>
    <w:rsid w:val="32035717"/>
    <w:rsid w:val="320B4997"/>
    <w:rsid w:val="32196463"/>
    <w:rsid w:val="321F2634"/>
    <w:rsid w:val="32523BCF"/>
    <w:rsid w:val="32F277E0"/>
    <w:rsid w:val="335A5399"/>
    <w:rsid w:val="33681689"/>
    <w:rsid w:val="339B58F5"/>
    <w:rsid w:val="33A575BC"/>
    <w:rsid w:val="33B007A2"/>
    <w:rsid w:val="33B31936"/>
    <w:rsid w:val="349214C6"/>
    <w:rsid w:val="34A81001"/>
    <w:rsid w:val="34A82A16"/>
    <w:rsid w:val="34C1757E"/>
    <w:rsid w:val="3576421C"/>
    <w:rsid w:val="35767A53"/>
    <w:rsid w:val="3594684B"/>
    <w:rsid w:val="35A62252"/>
    <w:rsid w:val="35B7689D"/>
    <w:rsid w:val="35BF0372"/>
    <w:rsid w:val="35C56F3B"/>
    <w:rsid w:val="35F924E0"/>
    <w:rsid w:val="3601054C"/>
    <w:rsid w:val="36020B10"/>
    <w:rsid w:val="36344C81"/>
    <w:rsid w:val="363B3EAB"/>
    <w:rsid w:val="368D3EEE"/>
    <w:rsid w:val="36B24588"/>
    <w:rsid w:val="36FC028F"/>
    <w:rsid w:val="37352683"/>
    <w:rsid w:val="37410B17"/>
    <w:rsid w:val="375E1A4C"/>
    <w:rsid w:val="377B2D7F"/>
    <w:rsid w:val="37973F99"/>
    <w:rsid w:val="37A250C4"/>
    <w:rsid w:val="37CF0D55"/>
    <w:rsid w:val="37CF7071"/>
    <w:rsid w:val="37D969DB"/>
    <w:rsid w:val="37E732D2"/>
    <w:rsid w:val="38515E77"/>
    <w:rsid w:val="3863550A"/>
    <w:rsid w:val="38A8771B"/>
    <w:rsid w:val="38C03A10"/>
    <w:rsid w:val="38C417E5"/>
    <w:rsid w:val="38DC3E15"/>
    <w:rsid w:val="38E65DC5"/>
    <w:rsid w:val="392442BB"/>
    <w:rsid w:val="393F01AD"/>
    <w:rsid w:val="394346A5"/>
    <w:rsid w:val="39C304DC"/>
    <w:rsid w:val="39D91BAC"/>
    <w:rsid w:val="3A2A0D28"/>
    <w:rsid w:val="3A2B49F3"/>
    <w:rsid w:val="3A34505C"/>
    <w:rsid w:val="3A450D00"/>
    <w:rsid w:val="3A602E55"/>
    <w:rsid w:val="3A803484"/>
    <w:rsid w:val="3A8C2B52"/>
    <w:rsid w:val="3AA6666E"/>
    <w:rsid w:val="3B333C29"/>
    <w:rsid w:val="3B7C6ABD"/>
    <w:rsid w:val="3B7F265F"/>
    <w:rsid w:val="3B802041"/>
    <w:rsid w:val="3B84005D"/>
    <w:rsid w:val="3B883D74"/>
    <w:rsid w:val="3BD256EA"/>
    <w:rsid w:val="3BD41BC4"/>
    <w:rsid w:val="3C454D89"/>
    <w:rsid w:val="3C650A7A"/>
    <w:rsid w:val="3C7002EB"/>
    <w:rsid w:val="3CA943CF"/>
    <w:rsid w:val="3CAE6F28"/>
    <w:rsid w:val="3CB6726A"/>
    <w:rsid w:val="3CD42D50"/>
    <w:rsid w:val="3CFA5C7D"/>
    <w:rsid w:val="3D177618"/>
    <w:rsid w:val="3D2D0A5D"/>
    <w:rsid w:val="3D477831"/>
    <w:rsid w:val="3D606FC1"/>
    <w:rsid w:val="3D6E7527"/>
    <w:rsid w:val="3DC51279"/>
    <w:rsid w:val="3DC5462F"/>
    <w:rsid w:val="3E11337A"/>
    <w:rsid w:val="3E5E0479"/>
    <w:rsid w:val="3E6871A8"/>
    <w:rsid w:val="3EBC4598"/>
    <w:rsid w:val="3EBD31BA"/>
    <w:rsid w:val="3EE02ADE"/>
    <w:rsid w:val="3EEE6682"/>
    <w:rsid w:val="3F736B93"/>
    <w:rsid w:val="3FC31F95"/>
    <w:rsid w:val="3FF941E7"/>
    <w:rsid w:val="401C25A5"/>
    <w:rsid w:val="40C30737"/>
    <w:rsid w:val="418C36C1"/>
    <w:rsid w:val="419C4DE8"/>
    <w:rsid w:val="41F22679"/>
    <w:rsid w:val="41F6582E"/>
    <w:rsid w:val="420B562E"/>
    <w:rsid w:val="421456A4"/>
    <w:rsid w:val="421F2348"/>
    <w:rsid w:val="4227012B"/>
    <w:rsid w:val="42A956F9"/>
    <w:rsid w:val="42DC3D8C"/>
    <w:rsid w:val="43136590"/>
    <w:rsid w:val="434F6688"/>
    <w:rsid w:val="436D7F7F"/>
    <w:rsid w:val="43A72941"/>
    <w:rsid w:val="443C2171"/>
    <w:rsid w:val="4503714A"/>
    <w:rsid w:val="45D071B4"/>
    <w:rsid w:val="46696BD7"/>
    <w:rsid w:val="46C439CB"/>
    <w:rsid w:val="47163B63"/>
    <w:rsid w:val="472B680F"/>
    <w:rsid w:val="47402754"/>
    <w:rsid w:val="475B375A"/>
    <w:rsid w:val="4768179F"/>
    <w:rsid w:val="479869FA"/>
    <w:rsid w:val="479F6296"/>
    <w:rsid w:val="47B92C6F"/>
    <w:rsid w:val="47D30073"/>
    <w:rsid w:val="47FF529B"/>
    <w:rsid w:val="48015284"/>
    <w:rsid w:val="482D1320"/>
    <w:rsid w:val="485E7CD2"/>
    <w:rsid w:val="487E4D6F"/>
    <w:rsid w:val="48876801"/>
    <w:rsid w:val="48A86EA9"/>
    <w:rsid w:val="48BE3A53"/>
    <w:rsid w:val="48DF08A8"/>
    <w:rsid w:val="48E433AB"/>
    <w:rsid w:val="490506C8"/>
    <w:rsid w:val="49115DD3"/>
    <w:rsid w:val="491E7D30"/>
    <w:rsid w:val="492F2E3C"/>
    <w:rsid w:val="494E7F91"/>
    <w:rsid w:val="496468C5"/>
    <w:rsid w:val="499D009D"/>
    <w:rsid w:val="499D1E97"/>
    <w:rsid w:val="49C21650"/>
    <w:rsid w:val="49D95ABB"/>
    <w:rsid w:val="49EB27E4"/>
    <w:rsid w:val="49F920CF"/>
    <w:rsid w:val="4A0734ED"/>
    <w:rsid w:val="4A097423"/>
    <w:rsid w:val="4A5D67BA"/>
    <w:rsid w:val="4A654B04"/>
    <w:rsid w:val="4A667365"/>
    <w:rsid w:val="4AB437DD"/>
    <w:rsid w:val="4AED16E8"/>
    <w:rsid w:val="4AF34F14"/>
    <w:rsid w:val="4B9E4AED"/>
    <w:rsid w:val="4BA57185"/>
    <w:rsid w:val="4BCC0D6A"/>
    <w:rsid w:val="4BD774FC"/>
    <w:rsid w:val="4BE73A7D"/>
    <w:rsid w:val="4BF53811"/>
    <w:rsid w:val="4C6659A4"/>
    <w:rsid w:val="4C7815FC"/>
    <w:rsid w:val="4CBB046F"/>
    <w:rsid w:val="4D355E6A"/>
    <w:rsid w:val="4D4E6B1E"/>
    <w:rsid w:val="4D6E317C"/>
    <w:rsid w:val="4D735513"/>
    <w:rsid w:val="4D9339C2"/>
    <w:rsid w:val="4DA02C03"/>
    <w:rsid w:val="4E6550B6"/>
    <w:rsid w:val="4E666F95"/>
    <w:rsid w:val="4E6931F2"/>
    <w:rsid w:val="4E7A1200"/>
    <w:rsid w:val="4EA25674"/>
    <w:rsid w:val="4EF74507"/>
    <w:rsid w:val="4F311F4F"/>
    <w:rsid w:val="4F9629D3"/>
    <w:rsid w:val="504548FF"/>
    <w:rsid w:val="504E2702"/>
    <w:rsid w:val="507B4D0C"/>
    <w:rsid w:val="50814E98"/>
    <w:rsid w:val="5084097C"/>
    <w:rsid w:val="50A074BD"/>
    <w:rsid w:val="513474AE"/>
    <w:rsid w:val="51484174"/>
    <w:rsid w:val="514D50F2"/>
    <w:rsid w:val="515B3C95"/>
    <w:rsid w:val="518B30F9"/>
    <w:rsid w:val="51C81E19"/>
    <w:rsid w:val="51F21AB4"/>
    <w:rsid w:val="52683934"/>
    <w:rsid w:val="52B5316A"/>
    <w:rsid w:val="533B2CB0"/>
    <w:rsid w:val="533D119D"/>
    <w:rsid w:val="53407F9C"/>
    <w:rsid w:val="53682F30"/>
    <w:rsid w:val="536C36BB"/>
    <w:rsid w:val="536F380D"/>
    <w:rsid w:val="537855CC"/>
    <w:rsid w:val="53F51D22"/>
    <w:rsid w:val="541C04E1"/>
    <w:rsid w:val="542C4022"/>
    <w:rsid w:val="546F3D95"/>
    <w:rsid w:val="547C656E"/>
    <w:rsid w:val="54C70160"/>
    <w:rsid w:val="54CC3E1C"/>
    <w:rsid w:val="54E454F2"/>
    <w:rsid w:val="54E95F22"/>
    <w:rsid w:val="54FA1F7E"/>
    <w:rsid w:val="552F7658"/>
    <w:rsid w:val="554D09E5"/>
    <w:rsid w:val="56125D54"/>
    <w:rsid w:val="565B5A6B"/>
    <w:rsid w:val="56936B2F"/>
    <w:rsid w:val="56AB30F9"/>
    <w:rsid w:val="56E6336F"/>
    <w:rsid w:val="56EB2123"/>
    <w:rsid w:val="570E64D2"/>
    <w:rsid w:val="572C5808"/>
    <w:rsid w:val="5738444F"/>
    <w:rsid w:val="574D7982"/>
    <w:rsid w:val="576E2338"/>
    <w:rsid w:val="578C6581"/>
    <w:rsid w:val="57A31298"/>
    <w:rsid w:val="57C01546"/>
    <w:rsid w:val="57C23E3E"/>
    <w:rsid w:val="57F65C49"/>
    <w:rsid w:val="582B1AB8"/>
    <w:rsid w:val="58492CAD"/>
    <w:rsid w:val="58A6074F"/>
    <w:rsid w:val="58AE16E9"/>
    <w:rsid w:val="58C9283B"/>
    <w:rsid w:val="58E04B7C"/>
    <w:rsid w:val="58E0603B"/>
    <w:rsid w:val="58E63D4D"/>
    <w:rsid w:val="58E64A4E"/>
    <w:rsid w:val="59452459"/>
    <w:rsid w:val="59475D46"/>
    <w:rsid w:val="59735892"/>
    <w:rsid w:val="59834482"/>
    <w:rsid w:val="599E2AE3"/>
    <w:rsid w:val="59AE3933"/>
    <w:rsid w:val="59F649BB"/>
    <w:rsid w:val="5A545877"/>
    <w:rsid w:val="5A742A67"/>
    <w:rsid w:val="5AED5098"/>
    <w:rsid w:val="5B2C5FF4"/>
    <w:rsid w:val="5BA25DF8"/>
    <w:rsid w:val="5BB93758"/>
    <w:rsid w:val="5BD47084"/>
    <w:rsid w:val="5BF8028E"/>
    <w:rsid w:val="5C56155B"/>
    <w:rsid w:val="5C755D1D"/>
    <w:rsid w:val="5C7C56D1"/>
    <w:rsid w:val="5C8D72F1"/>
    <w:rsid w:val="5D1F7626"/>
    <w:rsid w:val="5D39640E"/>
    <w:rsid w:val="5D7C67CA"/>
    <w:rsid w:val="5D8632E3"/>
    <w:rsid w:val="5D9813FA"/>
    <w:rsid w:val="5DAB0B58"/>
    <w:rsid w:val="5DC75E36"/>
    <w:rsid w:val="5DE92F30"/>
    <w:rsid w:val="5E0937AE"/>
    <w:rsid w:val="5E0F24B7"/>
    <w:rsid w:val="5E20289C"/>
    <w:rsid w:val="5EFE06A3"/>
    <w:rsid w:val="5F0A6EA4"/>
    <w:rsid w:val="5F7E1AEF"/>
    <w:rsid w:val="5FB11485"/>
    <w:rsid w:val="5FB37911"/>
    <w:rsid w:val="602833D0"/>
    <w:rsid w:val="605801A1"/>
    <w:rsid w:val="605E4A83"/>
    <w:rsid w:val="607133C7"/>
    <w:rsid w:val="609E6884"/>
    <w:rsid w:val="60C63FE1"/>
    <w:rsid w:val="60C657E6"/>
    <w:rsid w:val="60F37399"/>
    <w:rsid w:val="613F7304"/>
    <w:rsid w:val="61463164"/>
    <w:rsid w:val="615A1751"/>
    <w:rsid w:val="617525FF"/>
    <w:rsid w:val="61F867E4"/>
    <w:rsid w:val="62036780"/>
    <w:rsid w:val="621A3AE4"/>
    <w:rsid w:val="624007AC"/>
    <w:rsid w:val="625538BE"/>
    <w:rsid w:val="62666DC8"/>
    <w:rsid w:val="62AE3212"/>
    <w:rsid w:val="62E62CBF"/>
    <w:rsid w:val="62FE3A5C"/>
    <w:rsid w:val="6338690F"/>
    <w:rsid w:val="63455E32"/>
    <w:rsid w:val="63CD15D3"/>
    <w:rsid w:val="63CD2533"/>
    <w:rsid w:val="63D83318"/>
    <w:rsid w:val="63EC3C55"/>
    <w:rsid w:val="64300A41"/>
    <w:rsid w:val="643F791D"/>
    <w:rsid w:val="64917A02"/>
    <w:rsid w:val="64F12354"/>
    <w:rsid w:val="65013A40"/>
    <w:rsid w:val="650228D1"/>
    <w:rsid w:val="658E078C"/>
    <w:rsid w:val="65AC4EF4"/>
    <w:rsid w:val="65DB7F58"/>
    <w:rsid w:val="663B25C8"/>
    <w:rsid w:val="66765D85"/>
    <w:rsid w:val="679F6FFF"/>
    <w:rsid w:val="67A905B6"/>
    <w:rsid w:val="67C47574"/>
    <w:rsid w:val="67CF073E"/>
    <w:rsid w:val="67CF623C"/>
    <w:rsid w:val="680861DB"/>
    <w:rsid w:val="687D5CA7"/>
    <w:rsid w:val="68A34183"/>
    <w:rsid w:val="68B11574"/>
    <w:rsid w:val="68C4515D"/>
    <w:rsid w:val="691A6835"/>
    <w:rsid w:val="695A3A77"/>
    <w:rsid w:val="69600C3C"/>
    <w:rsid w:val="698A31A3"/>
    <w:rsid w:val="69CD48CA"/>
    <w:rsid w:val="69CE20EE"/>
    <w:rsid w:val="69E964C2"/>
    <w:rsid w:val="6A0635ED"/>
    <w:rsid w:val="6A0E41B0"/>
    <w:rsid w:val="6A1A628F"/>
    <w:rsid w:val="6A527522"/>
    <w:rsid w:val="6A5710AE"/>
    <w:rsid w:val="6AB31089"/>
    <w:rsid w:val="6B125D97"/>
    <w:rsid w:val="6B9F7ADD"/>
    <w:rsid w:val="6BBD3EE1"/>
    <w:rsid w:val="6C345E60"/>
    <w:rsid w:val="6CA16DF7"/>
    <w:rsid w:val="6CE643B2"/>
    <w:rsid w:val="6D601A3F"/>
    <w:rsid w:val="6D8315B1"/>
    <w:rsid w:val="6D8E31D7"/>
    <w:rsid w:val="6DDF433A"/>
    <w:rsid w:val="6DF83231"/>
    <w:rsid w:val="6E1B6B2A"/>
    <w:rsid w:val="6E4C6691"/>
    <w:rsid w:val="6EA47879"/>
    <w:rsid w:val="6ED00832"/>
    <w:rsid w:val="6F651DD5"/>
    <w:rsid w:val="6F872F90"/>
    <w:rsid w:val="6F8C70D2"/>
    <w:rsid w:val="6FC30AD0"/>
    <w:rsid w:val="70675EC6"/>
    <w:rsid w:val="709476C4"/>
    <w:rsid w:val="709A05FD"/>
    <w:rsid w:val="70A30374"/>
    <w:rsid w:val="70BE7F70"/>
    <w:rsid w:val="70E87EDF"/>
    <w:rsid w:val="70F73E56"/>
    <w:rsid w:val="7143211B"/>
    <w:rsid w:val="71543E3B"/>
    <w:rsid w:val="715C2FAA"/>
    <w:rsid w:val="719A5D76"/>
    <w:rsid w:val="71B0067D"/>
    <w:rsid w:val="71D86C8F"/>
    <w:rsid w:val="71F1407C"/>
    <w:rsid w:val="723F5571"/>
    <w:rsid w:val="72527C52"/>
    <w:rsid w:val="72542ECE"/>
    <w:rsid w:val="72550334"/>
    <w:rsid w:val="72552D53"/>
    <w:rsid w:val="72564FF6"/>
    <w:rsid w:val="72F10BC0"/>
    <w:rsid w:val="732C6041"/>
    <w:rsid w:val="73424EF5"/>
    <w:rsid w:val="734267E1"/>
    <w:rsid w:val="734D4910"/>
    <w:rsid w:val="736D11E7"/>
    <w:rsid w:val="737F6239"/>
    <w:rsid w:val="73A43E1C"/>
    <w:rsid w:val="73D06E0D"/>
    <w:rsid w:val="73D079B1"/>
    <w:rsid w:val="741E7C39"/>
    <w:rsid w:val="74301FB9"/>
    <w:rsid w:val="74612EB3"/>
    <w:rsid w:val="74627ADF"/>
    <w:rsid w:val="746C6035"/>
    <w:rsid w:val="747B7E94"/>
    <w:rsid w:val="74AA0FF4"/>
    <w:rsid w:val="754420CC"/>
    <w:rsid w:val="754A390B"/>
    <w:rsid w:val="7550464D"/>
    <w:rsid w:val="75552E9B"/>
    <w:rsid w:val="755A75B8"/>
    <w:rsid w:val="756258DC"/>
    <w:rsid w:val="75DB00DA"/>
    <w:rsid w:val="761A76BF"/>
    <w:rsid w:val="76372B69"/>
    <w:rsid w:val="766E0607"/>
    <w:rsid w:val="76AA5AA8"/>
    <w:rsid w:val="76D81809"/>
    <w:rsid w:val="76D82FF6"/>
    <w:rsid w:val="7710712C"/>
    <w:rsid w:val="771C21E8"/>
    <w:rsid w:val="772D0C7F"/>
    <w:rsid w:val="77531505"/>
    <w:rsid w:val="778977AA"/>
    <w:rsid w:val="783B5EDC"/>
    <w:rsid w:val="78712329"/>
    <w:rsid w:val="78A267DF"/>
    <w:rsid w:val="78BA3EC4"/>
    <w:rsid w:val="78E32EE7"/>
    <w:rsid w:val="7A0145CD"/>
    <w:rsid w:val="7A7233CB"/>
    <w:rsid w:val="7AA64720"/>
    <w:rsid w:val="7ACB0048"/>
    <w:rsid w:val="7AF119EE"/>
    <w:rsid w:val="7B021D2C"/>
    <w:rsid w:val="7B285BDC"/>
    <w:rsid w:val="7B5E2B72"/>
    <w:rsid w:val="7C0E1D05"/>
    <w:rsid w:val="7C3C1EE8"/>
    <w:rsid w:val="7C4E3E48"/>
    <w:rsid w:val="7C527DD4"/>
    <w:rsid w:val="7C575729"/>
    <w:rsid w:val="7C837D9F"/>
    <w:rsid w:val="7CEF0A7C"/>
    <w:rsid w:val="7D8259EA"/>
    <w:rsid w:val="7DA665ED"/>
    <w:rsid w:val="7E243A23"/>
    <w:rsid w:val="7EA65A11"/>
    <w:rsid w:val="7EAD5AE0"/>
    <w:rsid w:val="7EB72F22"/>
    <w:rsid w:val="7F1E1B75"/>
    <w:rsid w:val="7F590384"/>
    <w:rsid w:val="7F9F1D31"/>
    <w:rsid w:val="7FE703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130" w:right="295"/>
      <w:jc w:val="center"/>
      <w:outlineLvl w:val="0"/>
    </w:pPr>
    <w:rPr>
      <w:rFonts w:ascii="微软雅黑" w:hAnsi="微软雅黑" w:eastAsia="微软雅黑" w:cs="微软雅黑"/>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ind w:left="1068"/>
    </w:pPr>
    <w:rPr>
      <w:sz w:val="32"/>
      <w:szCs w:val="32"/>
    </w:rPr>
  </w:style>
  <w:style w:type="paragraph" w:styleId="4">
    <w:name w:val="Date"/>
    <w:basedOn w:val="1"/>
    <w:next w:val="1"/>
    <w:link w:val="19"/>
    <w:qFormat/>
    <w:uiPriority w:val="0"/>
    <w:pPr>
      <w:ind w:left="100" w:leftChars="2500"/>
    </w:pPr>
  </w:style>
  <w:style w:type="paragraph" w:styleId="5">
    <w:name w:val="Balloon Text"/>
    <w:basedOn w:val="1"/>
    <w:link w:val="21"/>
    <w:qFormat/>
    <w:uiPriority w:val="0"/>
    <w:rPr>
      <w:sz w:val="18"/>
      <w:szCs w:val="1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spacing w:before="100" w:beforeAutospacing="1" w:after="100" w:afterAutospacing="1" w:line="500" w:lineRule="exact"/>
    </w:pPr>
    <w:rPr>
      <w:rFonts w:ascii="宋体" w:hAnsi="宋体" w:eastAsia="宋体" w:cs="宋体"/>
      <w:sz w:val="24"/>
      <w:szCs w:val="24"/>
      <w:lang w:val="en-US" w:bidi="ar-SA"/>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34"/>
    <w:pPr>
      <w:spacing w:before="183"/>
      <w:ind w:left="1068" w:hanging="321"/>
    </w:pPr>
  </w:style>
  <w:style w:type="paragraph" w:customStyle="1" w:styleId="15">
    <w:name w:val="Table Paragraph"/>
    <w:basedOn w:val="1"/>
    <w:qFormat/>
    <w:uiPriority w:val="1"/>
  </w:style>
  <w:style w:type="character" w:customStyle="1" w:styleId="16">
    <w:name w:val="页眉 Char"/>
    <w:basedOn w:val="10"/>
    <w:link w:val="7"/>
    <w:qFormat/>
    <w:uiPriority w:val="0"/>
    <w:rPr>
      <w:rFonts w:ascii="仿宋" w:hAnsi="仿宋" w:eastAsia="仿宋" w:cs="仿宋"/>
      <w:sz w:val="18"/>
      <w:szCs w:val="18"/>
      <w:lang w:val="zh-CN" w:bidi="zh-CN"/>
    </w:rPr>
  </w:style>
  <w:style w:type="character" w:customStyle="1" w:styleId="17">
    <w:name w:val="页脚 Char"/>
    <w:basedOn w:val="10"/>
    <w:link w:val="6"/>
    <w:qFormat/>
    <w:uiPriority w:val="0"/>
    <w:rPr>
      <w:rFonts w:ascii="仿宋" w:hAnsi="仿宋" w:eastAsia="仿宋" w:cs="仿宋"/>
      <w:sz w:val="18"/>
      <w:szCs w:val="18"/>
      <w:lang w:val="zh-CN" w:bidi="zh-CN"/>
    </w:rPr>
  </w:style>
  <w:style w:type="character" w:customStyle="1" w:styleId="18">
    <w:name w:val="正文文本 Char"/>
    <w:basedOn w:val="10"/>
    <w:link w:val="3"/>
    <w:qFormat/>
    <w:uiPriority w:val="1"/>
    <w:rPr>
      <w:rFonts w:ascii="仿宋" w:hAnsi="仿宋" w:eastAsia="仿宋" w:cs="仿宋"/>
      <w:sz w:val="32"/>
      <w:szCs w:val="32"/>
      <w:lang w:val="zh-CN" w:bidi="zh-CN"/>
    </w:rPr>
  </w:style>
  <w:style w:type="character" w:customStyle="1" w:styleId="19">
    <w:name w:val="日期 Char"/>
    <w:basedOn w:val="10"/>
    <w:link w:val="4"/>
    <w:qFormat/>
    <w:uiPriority w:val="0"/>
    <w:rPr>
      <w:rFonts w:ascii="仿宋" w:hAnsi="仿宋" w:eastAsia="仿宋" w:cs="仿宋"/>
      <w:sz w:val="22"/>
      <w:szCs w:val="22"/>
      <w:lang w:val="zh-CN" w:bidi="zh-CN"/>
    </w:rPr>
  </w:style>
  <w:style w:type="paragraph" w:customStyle="1" w:styleId="20">
    <w:name w:val="列出段落1"/>
    <w:basedOn w:val="1"/>
    <w:qFormat/>
    <w:uiPriority w:val="99"/>
    <w:pPr>
      <w:ind w:firstLine="420" w:firstLineChars="200"/>
    </w:pPr>
    <w:rPr>
      <w:rFonts w:cs="Times New Roman"/>
    </w:rPr>
  </w:style>
  <w:style w:type="character" w:customStyle="1" w:styleId="21">
    <w:name w:val="批注框文本 Char"/>
    <w:basedOn w:val="10"/>
    <w:link w:val="5"/>
    <w:qFormat/>
    <w:uiPriority w:val="0"/>
    <w:rPr>
      <w:rFonts w:ascii="仿宋" w:hAnsi="仿宋" w:eastAsia="仿宋" w:cs="仿宋"/>
      <w:sz w:val="18"/>
      <w:szCs w:val="18"/>
      <w:lang w:val="zh-CN" w:bidi="zh-CN"/>
    </w:rPr>
  </w:style>
  <w:style w:type="paragraph" w:customStyle="1" w:styleId="22">
    <w:name w:val="Char Char Char Char Char Char Char"/>
    <w:basedOn w:val="1"/>
    <w:qFormat/>
    <w:uiPriority w:val="0"/>
    <w:pPr>
      <w:widowControl/>
      <w:autoSpaceDE/>
      <w:autoSpaceDN/>
      <w:spacing w:after="160" w:line="240" w:lineRule="exact"/>
    </w:pPr>
    <w:rPr>
      <w:rFonts w:ascii="Times New Roman" w:hAnsi="Times New Roman" w:eastAsia="宋体" w:cs="Times New Roman"/>
      <w:kern w:val="2"/>
      <w:sz w:val="21"/>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40C40-C20F-498C-8703-ADC6F0F5B5F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241</Words>
  <Characters>1374</Characters>
  <Lines>11</Lines>
  <Paragraphs>3</Paragraphs>
  <TotalTime>10</TotalTime>
  <ScaleCrop>false</ScaleCrop>
  <LinksUpToDate>false</LinksUpToDate>
  <CharactersWithSpaces>1612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2019-11-29T06:36:00Z</dcterms:created>
  <dc:creator>Admin</dc:creator>
  <cp:lastModifiedBy>Administrator</cp:lastModifiedBy>
  <dcterms:modified xsi:type="dcterms:W3CDTF">2021-02-22T03:14:03Z</dcterms:modified>
  <dc:title>合作协议</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WPS 文字</vt:lpwstr>
  </property>
  <property fmtid="{D5CDD505-2E9C-101B-9397-08002B2CF9AE}" pid="4" name="LastSaved">
    <vt:filetime>2018-11-30T00:00:00Z</vt:filetime>
  </property>
  <property fmtid="{D5CDD505-2E9C-101B-9397-08002B2CF9AE}" pid="5" name="KSOProductBuildVer">
    <vt:lpwstr>2052-11.1.0.10314</vt:lpwstr>
  </property>
</Properties>
</file>