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bCs/>
          <w:color w:val="FF0000"/>
          <w:w w:val="80"/>
          <w:sz w:val="84"/>
          <w:szCs w:val="84"/>
        </w:rPr>
      </w:pPr>
      <w:r>
        <w:rPr>
          <w:rFonts w:hint="eastAsia" w:ascii="宋体" w:hAnsi="宋体" w:cs="宋体"/>
          <w:b/>
          <w:bCs/>
          <w:color w:val="FF0000"/>
          <w:w w:val="80"/>
          <w:sz w:val="84"/>
          <w:szCs w:val="84"/>
        </w:rPr>
        <w:t>中国国际工程咨询协会文件</w:t>
      </w:r>
    </w:p>
    <w:p>
      <w:pPr>
        <w:adjustRightInd w:val="0"/>
        <w:snapToGrid w:val="0"/>
        <w:spacing w:line="300" w:lineRule="exact"/>
        <w:jc w:val="center"/>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rPr>
        <w:t>国咨协[2021]</w:t>
      </w:r>
      <w:r>
        <w:rPr>
          <w:rFonts w:hint="eastAsia" w:ascii="仿宋" w:hAnsi="仿宋" w:eastAsia="仿宋" w:cs="仿宋_GB2312"/>
          <w:color w:val="000000"/>
          <w:spacing w:val="-12"/>
          <w:sz w:val="28"/>
          <w:szCs w:val="28"/>
          <w:lang w:val="en-US" w:eastAsia="zh-CN"/>
        </w:rPr>
        <w:t xml:space="preserve"> </w:t>
      </w:r>
      <w:r>
        <w:rPr>
          <w:rFonts w:hint="eastAsia" w:ascii="仿宋" w:hAnsi="仿宋" w:eastAsia="仿宋" w:cs="仿宋_GB2312"/>
          <w:color w:val="000000"/>
          <w:spacing w:val="-12"/>
          <w:sz w:val="28"/>
          <w:szCs w:val="28"/>
        </w:rPr>
        <w:t>03</w:t>
      </w:r>
      <w:r>
        <w:rPr>
          <w:rFonts w:hint="eastAsia" w:ascii="仿宋" w:hAnsi="仿宋" w:eastAsia="仿宋" w:cs="仿宋_GB2312"/>
          <w:color w:val="000000"/>
          <w:spacing w:val="-12"/>
          <w:sz w:val="28"/>
          <w:szCs w:val="28"/>
          <w:lang w:val="en-US" w:eastAsia="zh-CN"/>
        </w:rPr>
        <w:t>4</w:t>
      </w:r>
      <w:r>
        <w:rPr>
          <w:rFonts w:hint="eastAsia" w:ascii="仿宋" w:hAnsi="仿宋" w:eastAsia="仿宋" w:cs="仿宋_GB2312"/>
          <w:color w:val="000000"/>
          <w:spacing w:val="-12"/>
          <w:sz w:val="28"/>
          <w:szCs w:val="28"/>
        </w:rPr>
        <w:t>号</w:t>
      </w:r>
    </w:p>
    <w:p>
      <w:pPr>
        <w:spacing w:line="440" w:lineRule="exact"/>
        <w:rPr>
          <w:rFonts w:ascii="宋体" w:hAnsi="宋体" w:cs="微软雅黑"/>
          <w:b/>
          <w:sz w:val="28"/>
          <w:szCs w:val="28"/>
        </w:rPr>
      </w:pPr>
      <w:r>
        <w:rPr>
          <w:rFonts w:ascii="楷体" w:hAnsi="楷体" w:eastAsia="楷体" w:cs="宋体"/>
          <w:color w:val="000000"/>
          <w:sz w:val="24"/>
          <w:szCs w:val="24"/>
        </w:rPr>
        <mc:AlternateContent>
          <mc:Choice Requires="wps">
            <w:drawing>
              <wp:anchor distT="0" distB="0" distL="114300" distR="114300" simplePos="0" relativeHeight="251659264" behindDoc="0" locked="0" layoutInCell="1" allowOverlap="1">
                <wp:simplePos x="0" y="0"/>
                <wp:positionH relativeFrom="margin">
                  <wp:posOffset>238125</wp:posOffset>
                </wp:positionH>
                <wp:positionV relativeFrom="paragraph">
                  <wp:posOffset>93345</wp:posOffset>
                </wp:positionV>
                <wp:extent cx="5886450" cy="11430"/>
                <wp:effectExtent l="0" t="13970" r="3810" b="20320"/>
                <wp:wrapNone/>
                <wp:docPr id="3" name="直接连接符 1"/>
                <wp:cNvGraphicFramePr/>
                <a:graphic xmlns:a="http://schemas.openxmlformats.org/drawingml/2006/main">
                  <a:graphicData uri="http://schemas.microsoft.com/office/word/2010/wordprocessingShape">
                    <wps:wsp>
                      <wps:cNvCnPr/>
                      <wps:spPr>
                        <a:xfrm flipV="1">
                          <a:off x="0" y="0"/>
                          <a:ext cx="6882130" cy="1143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18.75pt;margin-top:7.35pt;height:0.9pt;width:463.5pt;mso-position-horizontal-relative:margin;z-index:251659264;mso-width-relative:page;mso-height-relative:page;" filled="f" stroked="t" coordsize="21600,21600" o:gfxdata="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kURW/ZAAAACAEAAA8AAAAAAAAAAQAgAAAAIgAAAGRycy9kb3du&#10;cmV2LnhtbFBLAQIUABQAAAAIAIdO4kC2m4oi/gEAAPUDAAAOAAAAAAAAAAEAIAAAACgBAABkcnMv&#10;ZTJvRG9jLnhtbFBLBQYAAAAABgAGAFkBAACYBQAAAAA=&#10;">
                <v:fill on="f" focussize="0,0"/>
                <v:stroke weight="2.25pt" color="#FF0000" joinstyle="round"/>
                <v:imagedata o:title=""/>
                <o:lock v:ext="edit" aspectratio="f"/>
              </v:line>
            </w:pict>
          </mc:Fallback>
        </mc:AlternateContent>
      </w:r>
    </w:p>
    <w:p>
      <w:pPr>
        <w:spacing w:line="440" w:lineRule="exact"/>
        <w:jc w:val="center"/>
        <w:rPr>
          <w:rFonts w:ascii="华文中宋" w:hAnsi="华文中宋" w:eastAsia="华文中宋" w:cs="Malgun Gothic Semilight"/>
          <w:b/>
          <w:sz w:val="30"/>
          <w:szCs w:val="30"/>
        </w:rPr>
      </w:pPr>
      <w:r>
        <w:rPr>
          <w:rFonts w:hint="eastAsia" w:ascii="华文中宋" w:hAnsi="华文中宋" w:eastAsia="华文中宋" w:cs="Malgun Gothic Semilight"/>
          <w:b/>
          <w:sz w:val="30"/>
          <w:szCs w:val="30"/>
        </w:rPr>
        <w:t xml:space="preserve">  关于举办新型建筑工业化发展及装配式建筑整体设计、生产、施工</w:t>
      </w:r>
    </w:p>
    <w:p>
      <w:pPr>
        <w:spacing w:line="440" w:lineRule="exact"/>
        <w:jc w:val="center"/>
        <w:rPr>
          <w:rFonts w:ascii="华文中宋" w:hAnsi="华文中宋" w:eastAsia="华文中宋" w:cs="Malgun Gothic Semilight"/>
          <w:b/>
          <w:sz w:val="30"/>
          <w:szCs w:val="30"/>
        </w:rPr>
      </w:pPr>
      <w:r>
        <w:rPr>
          <w:rFonts w:hint="eastAsia" w:ascii="华文中宋" w:hAnsi="华文中宋" w:eastAsia="华文中宋" w:cs="Malgun Gothic Semilight"/>
          <w:b/>
          <w:sz w:val="30"/>
          <w:szCs w:val="30"/>
        </w:rPr>
        <w:t>一体化关键技术应用暨BIM技术应用与精细化管理专题培训班的通知</w:t>
      </w:r>
    </w:p>
    <w:p>
      <w:pPr>
        <w:spacing w:line="380" w:lineRule="exact"/>
        <w:rPr>
          <w:rFonts w:ascii="仿宋" w:hAnsi="仿宋" w:eastAsia="仿宋" w:cs="宋体"/>
          <w:b/>
          <w:snapToGrid w:val="0"/>
          <w:color w:val="000000"/>
          <w:kern w:val="20"/>
          <w:position w:val="-4"/>
          <w:sz w:val="28"/>
          <w:szCs w:val="28"/>
        </w:rPr>
      </w:pP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各有</w:t>
      </w:r>
      <w:r>
        <w:rPr>
          <w:rFonts w:ascii="仿宋" w:hAnsi="仿宋" w:eastAsia="仿宋" w:cs="宋体"/>
          <w:b/>
          <w:snapToGrid w:val="0"/>
          <w:color w:val="000000"/>
          <w:kern w:val="20"/>
          <w:position w:val="-4"/>
          <w:sz w:val="28"/>
          <w:szCs w:val="28"/>
        </w:rPr>
        <w:t>关单位：</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《国务院办公厅关于大力发展装配式建筑的指导意见》实施以来，以装配式建筑为代表的新型建筑工业化快速推进，建造水平和建筑品质明显提高。</w:t>
      </w:r>
      <w:r>
        <w:rPr>
          <w:rFonts w:hint="eastAsia" w:ascii="仿宋" w:hAnsi="仿宋" w:eastAsia="仿宋" w:cs="宋体"/>
          <w:snapToGrid w:val="0"/>
          <w:color w:val="000000"/>
          <w:kern w:val="20"/>
          <w:position w:val="-4"/>
          <w:sz w:val="28"/>
          <w:szCs w:val="28"/>
        </w:rPr>
        <w:t>“十四五”建筑业战略规划提出</w:t>
      </w:r>
      <w:r>
        <w:rPr>
          <w:rFonts w:ascii="仿宋" w:hAnsi="仿宋" w:eastAsia="仿宋" w:cs="宋体"/>
          <w:snapToGrid w:val="0"/>
          <w:color w:val="000000"/>
          <w:kern w:val="20"/>
          <w:position w:val="-4"/>
          <w:sz w:val="28"/>
          <w:szCs w:val="28"/>
        </w:rPr>
        <w:t>到2025年中国新建装配式建筑面积将达到16.51亿平方米，市场规模将达3.6万亿元。2020</w:t>
      </w:r>
      <w:r>
        <w:rPr>
          <w:rFonts w:hint="eastAsia" w:ascii="仿宋" w:hAnsi="仿宋" w:eastAsia="仿宋" w:cs="宋体"/>
          <w:snapToGrid w:val="0"/>
          <w:color w:val="000000"/>
          <w:kern w:val="20"/>
          <w:position w:val="-4"/>
          <w:sz w:val="28"/>
          <w:szCs w:val="28"/>
        </w:rPr>
        <w:t>年8月28日</w:t>
      </w:r>
      <w:r>
        <w:rPr>
          <w:rFonts w:ascii="仿宋" w:hAnsi="仿宋" w:eastAsia="仿宋" w:cs="宋体"/>
          <w:snapToGrid w:val="0"/>
          <w:color w:val="000000"/>
          <w:kern w:val="20"/>
          <w:position w:val="-4"/>
          <w:sz w:val="28"/>
          <w:szCs w:val="28"/>
        </w:rPr>
        <w:t>住房和城乡建设部</w:t>
      </w:r>
      <w:r>
        <w:rPr>
          <w:rFonts w:hint="eastAsia" w:ascii="仿宋" w:hAnsi="仿宋" w:eastAsia="仿宋" w:cs="宋体"/>
          <w:snapToGrid w:val="0"/>
          <w:color w:val="000000"/>
          <w:kern w:val="20"/>
          <w:position w:val="-4"/>
          <w:sz w:val="28"/>
          <w:szCs w:val="28"/>
        </w:rPr>
        <w:t>联合八部委发布</w:t>
      </w:r>
      <w:r>
        <w:rPr>
          <w:rFonts w:ascii="仿宋" w:hAnsi="仿宋" w:eastAsia="仿宋" w:cs="宋体"/>
          <w:snapToGrid w:val="0"/>
          <w:color w:val="000000"/>
          <w:kern w:val="20"/>
          <w:position w:val="-4"/>
          <w:sz w:val="28"/>
          <w:szCs w:val="28"/>
        </w:rPr>
        <w:t>关于《加快新型建筑工业化发展的若干意见》（建标规</w:t>
      </w:r>
      <w:r>
        <w:rPr>
          <w:rFonts w:hint="eastAsia" w:ascii="仿宋" w:hAnsi="仿宋" w:eastAsia="仿宋" w:cs="宋体"/>
          <w:snapToGrid w:val="0"/>
          <w:color w:val="000000"/>
          <w:kern w:val="20"/>
          <w:position w:val="-4"/>
          <w:sz w:val="28"/>
          <w:szCs w:val="28"/>
        </w:rPr>
        <w:t>）</w:t>
      </w:r>
      <w:r>
        <w:rPr>
          <w:rFonts w:ascii="仿宋" w:hAnsi="仿宋" w:eastAsia="仿宋" w:cs="宋体"/>
          <w:snapToGrid w:val="0"/>
          <w:color w:val="000000"/>
          <w:kern w:val="20"/>
          <w:position w:val="-4"/>
          <w:sz w:val="28"/>
          <w:szCs w:val="28"/>
        </w:rPr>
        <w:t>〔2020〕8号），</w:t>
      </w:r>
      <w:r>
        <w:rPr>
          <w:rFonts w:hint="eastAsia" w:ascii="仿宋" w:hAnsi="仿宋" w:eastAsia="仿宋" w:cs="宋体"/>
          <w:snapToGrid w:val="0"/>
          <w:color w:val="000000"/>
          <w:kern w:val="20"/>
          <w:position w:val="-4"/>
          <w:sz w:val="28"/>
          <w:szCs w:val="28"/>
        </w:rPr>
        <w:t>意见</w:t>
      </w:r>
      <w:r>
        <w:rPr>
          <w:rFonts w:ascii="仿宋" w:hAnsi="仿宋" w:eastAsia="仿宋" w:cs="宋体"/>
          <w:snapToGrid w:val="0"/>
          <w:color w:val="000000"/>
          <w:kern w:val="20"/>
          <w:position w:val="-4"/>
          <w:sz w:val="28"/>
          <w:szCs w:val="28"/>
        </w:rPr>
        <w:t>提出要加快新型建筑工业化发展，以新型建筑工业化带动建筑业全面转型升级，打造具有国际竞争力的“中国建造”品牌，推动城乡建设绿色发展和高质量发展。</w:t>
      </w:r>
    </w:p>
    <w:p>
      <w:pPr>
        <w:spacing w:line="380" w:lineRule="exact"/>
        <w:ind w:firstLine="560" w:firstLineChars="200"/>
        <w:rPr>
          <w:rFonts w:ascii="仿宋" w:hAnsi="仿宋" w:eastAsia="仿宋" w:cs="宋体"/>
          <w:b/>
          <w:snapToGrid w:val="0"/>
          <w:color w:val="000000"/>
          <w:kern w:val="20"/>
          <w:position w:val="-4"/>
          <w:sz w:val="28"/>
          <w:szCs w:val="28"/>
        </w:rPr>
      </w:pPr>
      <w:r>
        <w:rPr>
          <w:rFonts w:hint="eastAsia" w:ascii="仿宋" w:hAnsi="仿宋" w:eastAsia="仿宋" w:cs="宋体"/>
          <w:snapToGrid w:val="0"/>
          <w:color w:val="000000"/>
          <w:kern w:val="20"/>
          <w:position w:val="-4"/>
          <w:sz w:val="28"/>
          <w:szCs w:val="28"/>
        </w:rPr>
        <w:t>为帮助相关单位及时了解装配式建筑最新政策,学习和掌握装配式建筑关键技术推进BIM技术在装配式建筑规划、勘察、设计、生产、施工、装修、运行维护全过程的集成应用，实现工程建设项目全生命周期数据共享和信息化管理。我会将邀请权威专家举办“新型建筑工业化发展及装配式建筑整体设计、生产、施工一体化关键技术应用暨BIM技术应用与精细化管理专题培训班”。本次培训班由中国国际工程咨询协会主办，北京市金培通信息技术有限责任公司、</w:t>
      </w:r>
      <w:r>
        <w:rPr>
          <w:rFonts w:hint="eastAsia" w:ascii="仿宋" w:hAnsi="仿宋" w:eastAsia="仿宋" w:cs="仿宋_GB2312"/>
          <w:bCs/>
          <w:color w:val="000000"/>
          <w:sz w:val="28"/>
          <w:szCs w:val="28"/>
        </w:rPr>
        <w:t>北京中科启迪教育咨询有限公司</w:t>
      </w:r>
      <w:r>
        <w:rPr>
          <w:rFonts w:hint="eastAsia" w:ascii="仿宋" w:hAnsi="仿宋" w:eastAsia="仿宋" w:cs="宋体"/>
          <w:snapToGrid w:val="0"/>
          <w:color w:val="000000"/>
          <w:kern w:val="20"/>
          <w:position w:val="-4"/>
          <w:sz w:val="28"/>
          <w:szCs w:val="28"/>
        </w:rPr>
        <w:t>具体承办。现将具体培训事项通知如下：</w:t>
      </w: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一、培训内容</w:t>
      </w: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（一）</w:t>
      </w:r>
      <w:r>
        <w:rPr>
          <w:rFonts w:ascii="仿宋" w:hAnsi="仿宋" w:eastAsia="仿宋" w:cs="宋体"/>
          <w:b/>
          <w:snapToGrid w:val="0"/>
          <w:color w:val="000000"/>
          <w:kern w:val="20"/>
          <w:position w:val="-4"/>
          <w:sz w:val="28"/>
          <w:szCs w:val="28"/>
        </w:rPr>
        <w:t>装配式建筑整体设计方法</w:t>
      </w:r>
      <w:r>
        <w:rPr>
          <w:rFonts w:hint="eastAsia" w:ascii="仿宋" w:hAnsi="仿宋" w:eastAsia="仿宋" w:cs="宋体"/>
          <w:b/>
          <w:snapToGrid w:val="0"/>
          <w:color w:val="000000"/>
          <w:kern w:val="20"/>
          <w:position w:val="-4"/>
          <w:sz w:val="28"/>
          <w:szCs w:val="28"/>
        </w:rPr>
        <w:t>创新与应用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1、装配式建筑主体结构与建筑平面设计、建筑集成设计、建筑外围护设计、内装设计、设备管线设计；</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2、装配式混凝土结构现状、装配式混凝土结构设计流程及方法、装配式混凝土结构设计案例；</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3、新型预应力装配式建造体系概述、性能特点与减隔震技术的结合以及相关算例分析；</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4、预制混凝土构件设计内容方法，典型构件剪力墙板、叠合板设计方法；</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5、装配式建筑设计存在的问题；</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6、装配式建筑评价标准；</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7、装配式建筑全装修设计；</w:t>
      </w:r>
    </w:p>
    <w:p>
      <w:pPr>
        <w:widowControl/>
        <w:shd w:val="clear" w:color="auto" w:fill="FFFFFF"/>
        <w:spacing w:line="380" w:lineRule="exact"/>
        <w:jc w:val="left"/>
        <w:rPr>
          <w:rFonts w:ascii="仿宋" w:hAnsi="仿宋" w:eastAsia="仿宋"/>
          <w:b/>
          <w:color w:val="000000"/>
          <w:sz w:val="29"/>
          <w:szCs w:val="29"/>
        </w:rPr>
      </w:pPr>
      <w:r>
        <w:rPr>
          <w:rFonts w:hint="eastAsia" w:ascii="仿宋" w:hAnsi="仿宋" w:eastAsia="仿宋"/>
          <w:b/>
          <w:color w:val="000000"/>
          <w:sz w:val="29"/>
          <w:szCs w:val="29"/>
        </w:rPr>
        <w:t>（二）装配式建筑 “设计-生产-施工一体化”关键技术应用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w:t>
      </w:r>
      <w:r>
        <w:rPr>
          <w:rFonts w:ascii="仿宋" w:hAnsi="仿宋" w:eastAsia="仿宋" w:cs="宋体"/>
          <w:snapToGrid w:val="0"/>
          <w:color w:val="000000"/>
          <w:kern w:val="20"/>
          <w:position w:val="-4"/>
          <w:sz w:val="28"/>
          <w:szCs w:val="28"/>
        </w:rPr>
        <w:t>建筑产业现代化发展及其新型工业化建筑体系</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w:t>
      </w:r>
      <w:r>
        <w:rPr>
          <w:rFonts w:ascii="仿宋" w:hAnsi="仿宋" w:eastAsia="仿宋" w:cs="宋体"/>
          <w:snapToGrid w:val="0"/>
          <w:color w:val="000000"/>
          <w:kern w:val="20"/>
          <w:position w:val="-4"/>
          <w:sz w:val="28"/>
          <w:szCs w:val="28"/>
        </w:rPr>
        <w:t>新型装配式建筑与装配式建筑技术标准编制</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w:t>
      </w:r>
      <w:r>
        <w:rPr>
          <w:rFonts w:ascii="仿宋" w:hAnsi="仿宋" w:eastAsia="仿宋" w:cs="宋体"/>
          <w:snapToGrid w:val="0"/>
          <w:color w:val="000000"/>
          <w:kern w:val="20"/>
          <w:position w:val="-4"/>
          <w:sz w:val="28"/>
          <w:szCs w:val="28"/>
        </w:rPr>
        <w:t>装配式建筑建筑工业化的发展需求和装配式建筑设计方案及优化原则</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w:t>
      </w:r>
      <w:r>
        <w:rPr>
          <w:rFonts w:ascii="仿宋" w:hAnsi="仿宋" w:eastAsia="仿宋" w:cs="宋体"/>
          <w:snapToGrid w:val="0"/>
          <w:color w:val="000000"/>
          <w:kern w:val="20"/>
          <w:position w:val="-4"/>
          <w:sz w:val="28"/>
          <w:szCs w:val="28"/>
        </w:rPr>
        <w:t>装配式建筑部品部件设计和装配式整体式框架结构的构造设计</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w:t>
      </w:r>
      <w:r>
        <w:rPr>
          <w:rFonts w:ascii="仿宋" w:hAnsi="仿宋" w:eastAsia="仿宋" w:cs="宋体"/>
          <w:snapToGrid w:val="0"/>
          <w:color w:val="000000"/>
          <w:kern w:val="20"/>
          <w:position w:val="-4"/>
          <w:sz w:val="28"/>
          <w:szCs w:val="28"/>
        </w:rPr>
        <w:t>装配式整体式框架结构的构造设计</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w:t>
      </w:r>
      <w:r>
        <w:rPr>
          <w:rFonts w:ascii="仿宋" w:hAnsi="仿宋" w:eastAsia="仿宋" w:cs="宋体"/>
          <w:snapToGrid w:val="0"/>
          <w:color w:val="000000"/>
          <w:kern w:val="20"/>
          <w:position w:val="-4"/>
          <w:sz w:val="28"/>
          <w:szCs w:val="28"/>
        </w:rPr>
        <w:t>装配式建筑现行技术标准及评价体系解析</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w:t>
      </w:r>
      <w:r>
        <w:rPr>
          <w:rFonts w:ascii="仿宋" w:hAnsi="仿宋" w:eastAsia="仿宋" w:cs="宋体"/>
          <w:snapToGrid w:val="0"/>
          <w:color w:val="000000"/>
          <w:kern w:val="20"/>
          <w:position w:val="-4"/>
          <w:sz w:val="28"/>
          <w:szCs w:val="28"/>
        </w:rPr>
        <w:t>装配式建筑关键技术与应用实践、设计要点、难点及案例分析</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w:t>
      </w:r>
      <w:r>
        <w:rPr>
          <w:rFonts w:ascii="仿宋" w:hAnsi="仿宋" w:eastAsia="仿宋" w:cs="宋体"/>
          <w:snapToGrid w:val="0"/>
          <w:color w:val="000000"/>
          <w:kern w:val="20"/>
          <w:position w:val="-4"/>
          <w:sz w:val="28"/>
          <w:szCs w:val="28"/>
        </w:rPr>
        <w:t>装配式混凝土建筑设备及管线设计和中国高层建筑混凝土剪力墙结构</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9、</w:t>
      </w:r>
      <w:r>
        <w:rPr>
          <w:rFonts w:ascii="仿宋" w:hAnsi="仿宋" w:eastAsia="仿宋" w:cs="宋体"/>
          <w:snapToGrid w:val="0"/>
          <w:color w:val="000000"/>
          <w:kern w:val="20"/>
          <w:position w:val="-4"/>
          <w:sz w:val="28"/>
          <w:szCs w:val="28"/>
        </w:rPr>
        <w:t>高层装配式混凝土住宅体系和装配式建筑设计方法案例</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0、</w:t>
      </w:r>
      <w:r>
        <w:rPr>
          <w:rFonts w:ascii="仿宋" w:hAnsi="仿宋" w:eastAsia="仿宋" w:cs="宋体"/>
          <w:snapToGrid w:val="0"/>
          <w:color w:val="000000"/>
          <w:kern w:val="20"/>
          <w:position w:val="-4"/>
          <w:sz w:val="28"/>
          <w:szCs w:val="28"/>
        </w:rPr>
        <w:t>装配式建筑标准的主要内容和装配式钢结构住宅典型案例</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1、</w:t>
      </w:r>
      <w:r>
        <w:rPr>
          <w:rFonts w:ascii="仿宋" w:hAnsi="仿宋" w:eastAsia="仿宋" w:cs="宋体"/>
          <w:snapToGrid w:val="0"/>
          <w:color w:val="000000"/>
          <w:kern w:val="20"/>
          <w:position w:val="-4"/>
          <w:sz w:val="28"/>
          <w:szCs w:val="28"/>
        </w:rPr>
        <w:t>钢结构住宅技术发展与装配式钢结构建筑技术标准解读</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2、</w:t>
      </w:r>
      <w:r>
        <w:rPr>
          <w:rFonts w:ascii="仿宋" w:hAnsi="仿宋" w:eastAsia="仿宋" w:cs="宋体"/>
          <w:snapToGrid w:val="0"/>
          <w:color w:val="000000"/>
          <w:kern w:val="20"/>
          <w:position w:val="-4"/>
          <w:sz w:val="28"/>
          <w:szCs w:val="28"/>
        </w:rPr>
        <w:t>装配式钢结构建筑技术要点和装配式混凝土结构技术规程</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3、</w:t>
      </w:r>
      <w:r>
        <w:rPr>
          <w:rFonts w:ascii="仿宋" w:hAnsi="仿宋" w:eastAsia="仿宋" w:cs="宋体"/>
          <w:snapToGrid w:val="0"/>
          <w:color w:val="000000"/>
          <w:kern w:val="20"/>
          <w:position w:val="-4"/>
          <w:sz w:val="28"/>
          <w:szCs w:val="28"/>
        </w:rPr>
        <w:t>装配式钢结构建筑设计集成化和装配式建筑钢结构标准化及工程案例</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4、</w:t>
      </w:r>
      <w:r>
        <w:rPr>
          <w:rFonts w:ascii="仿宋" w:hAnsi="仿宋" w:eastAsia="仿宋" w:cs="宋体"/>
          <w:snapToGrid w:val="0"/>
          <w:color w:val="000000"/>
          <w:kern w:val="20"/>
          <w:position w:val="-4"/>
          <w:sz w:val="28"/>
          <w:szCs w:val="28"/>
        </w:rPr>
        <w:t>装配式建筑应用以及国家标准的实施和装配式建筑国内外技术现状</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5、</w:t>
      </w:r>
      <w:r>
        <w:rPr>
          <w:rFonts w:ascii="仿宋" w:hAnsi="仿宋" w:eastAsia="仿宋" w:cs="宋体"/>
          <w:snapToGrid w:val="0"/>
          <w:color w:val="000000"/>
          <w:kern w:val="20"/>
          <w:position w:val="-4"/>
          <w:sz w:val="28"/>
          <w:szCs w:val="28"/>
        </w:rPr>
        <w:t>预制混凝土技术发展概况及其产品创新和装配式建筑物资采购管理</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6、</w:t>
      </w:r>
      <w:r>
        <w:rPr>
          <w:rFonts w:ascii="仿宋" w:hAnsi="仿宋" w:eastAsia="仿宋" w:cs="宋体"/>
          <w:snapToGrid w:val="0"/>
          <w:color w:val="000000"/>
          <w:kern w:val="20"/>
          <w:position w:val="-4"/>
          <w:sz w:val="28"/>
          <w:szCs w:val="28"/>
        </w:rPr>
        <w:t>预制构件深化设计基础和装配式PC建筑施工全程技术指导</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1</w:t>
      </w:r>
      <w:r>
        <w:rPr>
          <w:rFonts w:hint="eastAsia" w:ascii="仿宋" w:hAnsi="仿宋" w:eastAsia="仿宋" w:cs="宋体"/>
          <w:snapToGrid w:val="0"/>
          <w:color w:val="000000"/>
          <w:kern w:val="20"/>
          <w:position w:val="-4"/>
          <w:sz w:val="28"/>
          <w:szCs w:val="28"/>
        </w:rPr>
        <w:t>7、</w:t>
      </w:r>
      <w:r>
        <w:rPr>
          <w:rFonts w:ascii="仿宋" w:hAnsi="仿宋" w:eastAsia="仿宋" w:cs="宋体"/>
          <w:snapToGrid w:val="0"/>
          <w:color w:val="000000"/>
          <w:kern w:val="20"/>
          <w:position w:val="-4"/>
          <w:sz w:val="28"/>
          <w:szCs w:val="28"/>
        </w:rPr>
        <w:t>预制装配式建筑施工常见质量问题与防范措施及案例分析</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18、</w:t>
      </w:r>
      <w:r>
        <w:rPr>
          <w:rFonts w:ascii="仿宋" w:hAnsi="仿宋" w:eastAsia="仿宋" w:cs="宋体"/>
          <w:snapToGrid w:val="0"/>
          <w:color w:val="000000"/>
          <w:kern w:val="20"/>
          <w:position w:val="-4"/>
          <w:sz w:val="28"/>
          <w:szCs w:val="28"/>
        </w:rPr>
        <w:t>装配式设计文件编制深度及施工图审查和深化设计、构件详图设计方法</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19、</w:t>
      </w:r>
      <w:r>
        <w:rPr>
          <w:rFonts w:ascii="仿宋" w:hAnsi="仿宋" w:eastAsia="仿宋" w:cs="宋体"/>
          <w:snapToGrid w:val="0"/>
          <w:color w:val="000000"/>
          <w:kern w:val="20"/>
          <w:position w:val="-4"/>
          <w:sz w:val="28"/>
          <w:szCs w:val="28"/>
        </w:rPr>
        <w:t>装配式框架结构公建案例详解和装配式剪力墙住宅案例详解</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w:t>
      </w:r>
      <w:r>
        <w:rPr>
          <w:rFonts w:hint="eastAsia" w:ascii="仿宋" w:hAnsi="仿宋" w:eastAsia="仿宋" w:cs="宋体"/>
          <w:snapToGrid w:val="0"/>
          <w:color w:val="000000"/>
          <w:kern w:val="20"/>
          <w:position w:val="-4"/>
          <w:sz w:val="28"/>
          <w:szCs w:val="28"/>
        </w:rPr>
        <w:t>0、</w:t>
      </w:r>
      <w:r>
        <w:rPr>
          <w:rFonts w:ascii="仿宋" w:hAnsi="仿宋" w:eastAsia="仿宋" w:cs="宋体"/>
          <w:snapToGrid w:val="0"/>
          <w:color w:val="000000"/>
          <w:kern w:val="20"/>
          <w:position w:val="-4"/>
          <w:sz w:val="28"/>
          <w:szCs w:val="28"/>
        </w:rPr>
        <w:t>装配式建筑施工安装前技术准备、人员准备和进场预制构件检验与存放</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ascii="仿宋" w:hAnsi="仿宋" w:eastAsia="仿宋" w:cs="宋体"/>
          <w:snapToGrid w:val="0"/>
          <w:color w:val="000000"/>
          <w:kern w:val="20"/>
          <w:position w:val="-4"/>
          <w:sz w:val="28"/>
          <w:szCs w:val="28"/>
        </w:rPr>
        <w:t>2</w:t>
      </w:r>
      <w:r>
        <w:rPr>
          <w:rFonts w:hint="eastAsia" w:ascii="仿宋" w:hAnsi="仿宋" w:eastAsia="仿宋" w:cs="宋体"/>
          <w:snapToGrid w:val="0"/>
          <w:color w:val="000000"/>
          <w:kern w:val="20"/>
          <w:position w:val="-4"/>
          <w:sz w:val="28"/>
          <w:szCs w:val="28"/>
        </w:rPr>
        <w:t>1、</w:t>
      </w:r>
      <w:r>
        <w:rPr>
          <w:rFonts w:ascii="仿宋" w:hAnsi="仿宋" w:eastAsia="仿宋" w:cs="宋体"/>
          <w:snapToGrid w:val="0"/>
          <w:color w:val="000000"/>
          <w:kern w:val="20"/>
          <w:position w:val="-4"/>
          <w:sz w:val="28"/>
          <w:szCs w:val="28"/>
        </w:rPr>
        <w:t>装配预制构件施工连接方法、竖向预制构件和水平预制构件的现场施工</w:t>
      </w:r>
      <w:r>
        <w:rPr>
          <w:rFonts w:hint="eastAsia" w:ascii="仿宋" w:hAnsi="仿宋" w:eastAsia="仿宋" w:cs="宋体"/>
          <w:snapToGrid w:val="0"/>
          <w:color w:val="000000"/>
          <w:kern w:val="20"/>
          <w:position w:val="-4"/>
          <w:sz w:val="28"/>
          <w:szCs w:val="28"/>
        </w:rPr>
        <w:t>；</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22、</w:t>
      </w:r>
      <w:r>
        <w:rPr>
          <w:rFonts w:ascii="仿宋" w:hAnsi="仿宋" w:eastAsia="仿宋" w:cs="宋体"/>
          <w:snapToGrid w:val="0"/>
          <w:color w:val="000000"/>
          <w:kern w:val="20"/>
          <w:position w:val="-4"/>
          <w:sz w:val="28"/>
          <w:szCs w:val="28"/>
        </w:rPr>
        <w:t>装配式钢结构新型结构体系、外墙体系、内装体系、 机电体系；</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23、</w:t>
      </w:r>
      <w:r>
        <w:rPr>
          <w:rFonts w:ascii="仿宋" w:hAnsi="仿宋" w:eastAsia="仿宋" w:cs="宋体"/>
          <w:snapToGrid w:val="0"/>
          <w:color w:val="000000"/>
          <w:kern w:val="20"/>
          <w:position w:val="-4"/>
          <w:sz w:val="28"/>
          <w:szCs w:val="28"/>
        </w:rPr>
        <w:t>装配式钢结构新型安装（施工）工艺、工法；</w:t>
      </w: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（三）BIM技术在装配式建筑设计、生产、施工、运维管理一体化应用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1、BIM技术在装配式设计、深化应用；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2、BIM技术在装配式生产中的应用；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3、BIM技术在项目招投标中的应用；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4、BIM技术在项目施工全过程精细化管理的应用；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5、BIM技术在装配式造价管理中的应用；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6、协同管理平台在装配式项目中的应用；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7、BIM-ERP信息化管理应用；</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8、装配式建筑BIM应用技术体系配置原则；</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7、全专业BIM构件模型组装；</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8、精确碰撞检查原理及演示；施工进度演示；</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10、企业BIM 应用规范化管理</w:t>
      </w: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 xml:space="preserve">三、参会人员 </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各地住建系统、建设、工程相关负责人，建筑工程规划设计、施工图审查、节能评估、绿色建筑咨询、建筑节能材料生产企业的技术负责人、节能科技与建材管理、墙改管理、工程质量监督ZS；管理企业、工程总承包企业、建筑工程公司、建筑设计院、规划设计院、</w:t>
      </w:r>
      <w:r>
        <w:rPr>
          <w:rFonts w:ascii="仿宋" w:hAnsi="仿宋" w:eastAsia="仿宋" w:cs="宋体"/>
          <w:snapToGrid w:val="0"/>
          <w:color w:val="000000"/>
          <w:kern w:val="20"/>
          <w:position w:val="-4"/>
          <w:sz w:val="28"/>
          <w:szCs w:val="28"/>
        </w:rPr>
        <w:t>各</w:t>
      </w:r>
      <w:r>
        <w:rPr>
          <w:rFonts w:hint="eastAsia" w:ascii="仿宋" w:hAnsi="仿宋" w:eastAsia="仿宋" w:cs="宋体"/>
          <w:snapToGrid w:val="0"/>
          <w:color w:val="000000"/>
          <w:kern w:val="20"/>
          <w:position w:val="-4"/>
          <w:sz w:val="28"/>
          <w:szCs w:val="28"/>
        </w:rPr>
        <w:t>勘察设计、工程咨询、房地产开发、施工安装、预制构件生产、科研院所及</w:t>
      </w:r>
      <w:r>
        <w:rPr>
          <w:rFonts w:ascii="仿宋" w:hAnsi="仿宋" w:eastAsia="仿宋" w:cs="宋体"/>
          <w:snapToGrid w:val="0"/>
          <w:color w:val="000000"/>
          <w:kern w:val="20"/>
          <w:position w:val="-4"/>
          <w:sz w:val="28"/>
          <w:szCs w:val="28"/>
        </w:rPr>
        <w:t>施工图审查机构、工程咨询技术人员；从事装配式建筑施工、构件生产企业及深化设计技术人员；工程监理、质量监督</w:t>
      </w:r>
      <w:r>
        <w:rPr>
          <w:rFonts w:hint="eastAsia" w:ascii="仿宋" w:hAnsi="仿宋" w:eastAsia="仿宋" w:cs="宋体"/>
          <w:snapToGrid w:val="0"/>
          <w:color w:val="000000"/>
          <w:kern w:val="20"/>
          <w:position w:val="-4"/>
          <w:sz w:val="28"/>
          <w:szCs w:val="28"/>
        </w:rPr>
        <w:t>等相关人员参加</w:t>
      </w:r>
      <w:r>
        <w:rPr>
          <w:rFonts w:ascii="仿宋" w:hAnsi="仿宋" w:eastAsia="仿宋" w:cs="宋体"/>
          <w:snapToGrid w:val="0"/>
          <w:color w:val="000000"/>
          <w:kern w:val="20"/>
          <w:position w:val="-4"/>
          <w:sz w:val="28"/>
          <w:szCs w:val="28"/>
        </w:rPr>
        <w:t>。</w:t>
      </w: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四、拟邀专家</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各部门相关领导、建筑设计院、专业技术机构及高等院校等权威专家授课、答疑、交流。</w:t>
      </w:r>
    </w:p>
    <w:p>
      <w:pPr>
        <w:numPr>
          <w:ilvl w:val="0"/>
          <w:numId w:val="1"/>
        </w:numPr>
        <w:spacing w:line="380" w:lineRule="exact"/>
        <w:rPr>
          <w:rFonts w:ascii="仿宋" w:hAnsi="仿宋" w:eastAsia="仿宋" w:cs="宋体"/>
          <w:b/>
          <w:snapToGrid w:val="0"/>
          <w:color w:val="000000"/>
          <w:kern w:val="20"/>
          <w:position w:val="-4"/>
          <w:sz w:val="28"/>
          <w:szCs w:val="28"/>
        </w:rPr>
      </w:pPr>
      <w:r>
        <w:rPr>
          <w:rFonts w:ascii="仿宋" w:hAnsi="仿宋" w:eastAsia="仿宋" w:cs="宋体"/>
          <w:b/>
          <w:snapToGrid w:val="0"/>
          <w:color w:val="000000"/>
          <w:kern w:val="20"/>
          <w:position w:val="-4"/>
          <w:sz w:val="28"/>
          <w:szCs w:val="28"/>
        </w:rPr>
        <w:t>培训时间及地点</w:t>
      </w:r>
    </w:p>
    <w:p>
      <w:pPr>
        <w:numPr>
          <w:ilvl w:val="0"/>
          <w:numId w:val="0"/>
        </w:numPr>
        <w:spacing w:line="380" w:lineRule="exact"/>
        <w:ind w:firstLine="560" w:firstLineChars="200"/>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2021年05月14日</w:t>
      </w:r>
      <w:r>
        <w:rPr>
          <w:rFonts w:hint="eastAsia" w:ascii="仿宋" w:hAnsi="仿宋" w:eastAsia="仿宋" w:cs="宋体"/>
          <w:b/>
          <w:snapToGrid w:val="0"/>
          <w:color w:val="000000"/>
          <w:kern w:val="20"/>
          <w:position w:val="-4"/>
          <w:sz w:val="28"/>
          <w:szCs w:val="28"/>
          <w:lang w:val="en-US" w:eastAsia="zh-CN"/>
        </w:rPr>
        <w:t>--</w:t>
      </w:r>
      <w:r>
        <w:rPr>
          <w:rFonts w:hint="eastAsia" w:ascii="仿宋" w:hAnsi="仿宋" w:eastAsia="仿宋" w:cs="宋体"/>
          <w:b/>
          <w:snapToGrid w:val="0"/>
          <w:color w:val="000000"/>
          <w:kern w:val="20"/>
          <w:position w:val="-4"/>
          <w:sz w:val="28"/>
          <w:szCs w:val="28"/>
        </w:rPr>
        <w:t>05月18日     郑州市   （14日全天报到）</w:t>
      </w:r>
    </w:p>
    <w:p>
      <w:pPr>
        <w:numPr>
          <w:ilvl w:val="0"/>
          <w:numId w:val="0"/>
        </w:numPr>
        <w:spacing w:line="380" w:lineRule="exact"/>
        <w:ind w:firstLine="560" w:firstLineChars="200"/>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2021年05月28日--06月01日     西安市   （28日全天报到）</w:t>
      </w:r>
    </w:p>
    <w:p>
      <w:pPr>
        <w:numPr>
          <w:ilvl w:val="0"/>
          <w:numId w:val="0"/>
        </w:numPr>
        <w:spacing w:line="380" w:lineRule="exact"/>
        <w:ind w:firstLine="560" w:firstLineChars="200"/>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2021年06月18日--06月22日     南宁市   （18日全天报到）</w:t>
      </w:r>
    </w:p>
    <w:p>
      <w:pPr>
        <w:numPr>
          <w:ilvl w:val="0"/>
          <w:numId w:val="0"/>
        </w:numPr>
        <w:spacing w:line="380" w:lineRule="exact"/>
        <w:ind w:firstLine="560" w:firstLineChars="200"/>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2021年07月16日--07月20日     青岛市   （16日全天报到）</w:t>
      </w:r>
    </w:p>
    <w:p>
      <w:pPr>
        <w:numPr>
          <w:ilvl w:val="0"/>
          <w:numId w:val="0"/>
        </w:numPr>
        <w:spacing w:line="380" w:lineRule="exact"/>
        <w:ind w:firstLine="560" w:firstLineChars="200"/>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 xml:space="preserve">2021年08月13日--08月17日     银川市   （13日全天报到）   </w:t>
      </w:r>
    </w:p>
    <w:p>
      <w:pPr>
        <w:numPr>
          <w:ilvl w:val="0"/>
          <w:numId w:val="0"/>
        </w:numPr>
        <w:spacing w:line="380" w:lineRule="exact"/>
        <w:ind w:firstLine="560" w:firstLineChars="200"/>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2021年09月03日--09月07日     武汉市   （03日全天报到）</w:t>
      </w:r>
    </w:p>
    <w:p>
      <w:pPr>
        <w:numPr>
          <w:ilvl w:val="0"/>
          <w:numId w:val="0"/>
        </w:numPr>
        <w:spacing w:line="380" w:lineRule="exact"/>
        <w:ind w:firstLine="560" w:firstLineChars="200"/>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2021年09月25日--09月29日     成都市   （25日全天报到）</w:t>
      </w:r>
    </w:p>
    <w:p>
      <w:pPr>
        <w:numPr>
          <w:ilvl w:val="0"/>
          <w:numId w:val="0"/>
        </w:numPr>
        <w:spacing w:line="380" w:lineRule="exact"/>
        <w:ind w:firstLine="560" w:firstLineChars="200"/>
        <w:rPr>
          <w:rFonts w:hint="eastAsia"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2021年10月22日--10月26日     珠海市   （22日全天报到）</w:t>
      </w: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六、收费标准：</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A.2980元/人（培训费，培训期间午餐、食宿统一安排，费用自理）</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B.3980元/人（含培训费、证书工本费、资料、电子课件、场地、专家、交流等费用,食宿统一安排，费用自理）</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C.5980元/人（含培训费、证书工本费、资料、电子课件、场地、专家、食宿、交流等费用</w:t>
      </w:r>
      <w:r>
        <w:rPr>
          <w:rFonts w:ascii="仿宋" w:hAnsi="仿宋" w:eastAsia="仿宋" w:cs="宋体"/>
          <w:snapToGrid w:val="0"/>
          <w:color w:val="000000"/>
          <w:kern w:val="20"/>
          <w:position w:val="-4"/>
          <w:sz w:val="28"/>
          <w:szCs w:val="28"/>
        </w:rPr>
        <w:t>）</w:t>
      </w:r>
    </w:p>
    <w:p>
      <w:pPr>
        <w:spacing w:line="380" w:lineRule="exact"/>
        <w:ind w:firstLine="560" w:firstLineChars="200"/>
        <w:rPr>
          <w:rFonts w:hint="eastAsia"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备注：不参加线下培训，单独参加线上培训，考试成绩合格发证书，2800元/人。证书由我会颁发“《装配式工程师》或《BIM应用工程师》”。</w:t>
      </w:r>
    </w:p>
    <w:p>
      <w:pPr>
        <w:spacing w:line="38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证书报名材料：报名表一份、2寸照电子照片（白底免冠彩照）、身份证复印件一份、学历证书复印件一份。》专业岗位技能证书。</w:t>
      </w:r>
    </w:p>
    <w:p>
      <w:pPr>
        <w:spacing w:line="38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七、报名办法</w:t>
      </w:r>
    </w:p>
    <w:p>
      <w:pPr>
        <w:spacing w:line="320" w:lineRule="exact"/>
        <w:ind w:firstLine="560" w:firstLineChars="20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320" w:lineRule="exact"/>
        <w:ind w:firstLine="560" w:firstLineChars="20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320" w:lineRule="exact"/>
        <w:ind w:firstLine="560" w:firstLineChars="200"/>
        <w:rPr>
          <w:rFonts w:hint="eastAsia" w:ascii="仿宋" w:hAnsi="仿宋" w:eastAsia="仿宋"/>
          <w:sz w:val="28"/>
          <w:szCs w:val="28"/>
        </w:rPr>
      </w:pPr>
      <w:r>
        <w:rPr>
          <w:rFonts w:hint="eastAsia" w:ascii="仿宋" w:hAnsi="仿宋" w:eastAsia="仿宋" w:cs="仿宋"/>
          <w:b/>
          <w:bCs/>
          <w:sz w:val="28"/>
          <w:szCs w:val="28"/>
        </w:rPr>
        <w:drawing>
          <wp:anchor distT="0" distB="0" distL="114300" distR="114300" simplePos="0" relativeHeight="251660288" behindDoc="0" locked="0" layoutInCell="1" allowOverlap="1">
            <wp:simplePos x="0" y="0"/>
            <wp:positionH relativeFrom="column">
              <wp:posOffset>3850640</wp:posOffset>
            </wp:positionH>
            <wp:positionV relativeFrom="paragraph">
              <wp:posOffset>79375</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562" cy="1443037"/>
                    </a:xfrm>
                    <a:prstGeom prst="rect">
                      <a:avLst/>
                    </a:prstGeom>
                    <a:noFill/>
                    <a:ln w="9525">
                      <a:noFill/>
                      <a:miter lim="800000"/>
                      <a:headEnd/>
                      <a:tailEnd/>
                    </a:ln>
                  </pic:spPr>
                </pic:pic>
              </a:graphicData>
            </a:graphic>
          </wp:anchor>
        </w:drawing>
      </w:r>
      <w:r>
        <w:rPr>
          <w:rFonts w:hint="eastAsia" w:ascii="仿宋" w:hAnsi="仿宋" w:eastAsia="仿宋"/>
          <w:sz w:val="28"/>
          <w:szCs w:val="28"/>
        </w:rPr>
        <w:t>qq咨询：3177524020        网址查询：</w:t>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 HYPERLINK "http://www.zqgpchina.cn/" </w:instrText>
      </w:r>
      <w:r>
        <w:rPr>
          <w:rFonts w:hint="eastAsia" w:ascii="仿宋" w:hAnsi="仿宋" w:eastAsia="仿宋"/>
          <w:color w:val="auto"/>
          <w:sz w:val="28"/>
          <w:szCs w:val="28"/>
        </w:rPr>
        <w:fldChar w:fldCharType="separate"/>
      </w:r>
      <w:r>
        <w:rPr>
          <w:rStyle w:val="14"/>
          <w:rFonts w:hint="eastAsia" w:ascii="仿宋" w:hAnsi="仿宋" w:eastAsia="仿宋"/>
          <w:color w:val="auto"/>
          <w:sz w:val="28"/>
          <w:szCs w:val="28"/>
        </w:rPr>
        <w:t>http://www.zqgpchina.cn/</w:t>
      </w:r>
      <w:r>
        <w:rPr>
          <w:rFonts w:hint="eastAsia" w:ascii="仿宋" w:hAnsi="仿宋" w:eastAsia="仿宋"/>
          <w:color w:val="auto"/>
          <w:sz w:val="28"/>
          <w:szCs w:val="28"/>
        </w:rPr>
        <w:fldChar w:fldCharType="end"/>
      </w:r>
    </w:p>
    <w:p>
      <w:pPr>
        <w:spacing w:line="320" w:lineRule="exact"/>
        <w:ind w:firstLine="560" w:firstLineChars="200"/>
        <w:rPr>
          <w:rFonts w:ascii="仿宋" w:hAnsi="仿宋" w:eastAsia="仿宋"/>
          <w:sz w:val="28"/>
          <w:szCs w:val="28"/>
        </w:rPr>
      </w:pPr>
    </w:p>
    <w:p>
      <w:pPr>
        <w:spacing w:line="380" w:lineRule="exact"/>
        <w:ind w:firstLine="5588" w:firstLineChars="1996"/>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中国国际工程咨询协会</w:t>
      </w:r>
    </w:p>
    <w:p>
      <w:pPr>
        <w:spacing w:line="380" w:lineRule="exact"/>
        <w:ind w:firstLine="691" w:firstLineChars="247"/>
        <w:rPr>
          <w:rFonts w:hint="eastAsia" w:ascii="仿宋" w:hAnsi="仿宋" w:eastAsia="仿宋"/>
          <w:b/>
          <w:sz w:val="28"/>
          <w:szCs w:val="28"/>
        </w:rPr>
      </w:pPr>
      <w:r>
        <w:rPr>
          <w:rFonts w:hint="eastAsia" w:ascii="仿宋" w:hAnsi="仿宋" w:eastAsia="仿宋" w:cs="宋体"/>
          <w:snapToGrid w:val="0"/>
          <w:color w:val="000000"/>
          <w:kern w:val="20"/>
          <w:position w:val="-4"/>
          <w:sz w:val="28"/>
          <w:szCs w:val="28"/>
        </w:rPr>
        <w:t xml:space="preserve">                                   二〇二一年四月二十一日</w:t>
      </w:r>
    </w:p>
    <w:p>
      <w:pPr>
        <w:spacing w:line="360" w:lineRule="exact"/>
        <w:ind w:right="-147" w:rightChars="-70"/>
        <w:jc w:val="center"/>
        <w:rPr>
          <w:rFonts w:ascii="仿宋" w:hAnsi="仿宋" w:eastAsia="仿宋"/>
          <w:b/>
          <w:sz w:val="28"/>
          <w:szCs w:val="28"/>
        </w:rPr>
      </w:pPr>
      <w:r>
        <w:rPr>
          <w:rFonts w:hint="eastAsia" w:ascii="仿宋" w:hAnsi="仿宋" w:eastAsia="仿宋"/>
          <w:b/>
          <w:sz w:val="28"/>
          <w:szCs w:val="28"/>
        </w:rPr>
        <w:t>附件：新型建筑工业化发展及装配式建筑整体设计、生产、施工一体化关键技术应用暨BIM技术应用与精细化管理专题培训班报名回执表</w:t>
      </w:r>
    </w:p>
    <w:tbl>
      <w:tblPr>
        <w:tblStyle w:val="10"/>
        <w:tblpPr w:leftFromText="180" w:rightFromText="180" w:vertAnchor="page" w:horzAnchor="page" w:tblpX="1087" w:tblpY="239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849"/>
        <w:gridCol w:w="1281"/>
        <w:gridCol w:w="1983"/>
        <w:gridCol w:w="157"/>
        <w:gridCol w:w="269"/>
        <w:gridCol w:w="418"/>
        <w:gridCol w:w="309"/>
        <w:gridCol w:w="541"/>
        <w:gridCol w:w="291"/>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3" w:type="dxa"/>
            <w:vAlign w:val="center"/>
          </w:tcPr>
          <w:p>
            <w:pPr>
              <w:spacing w:line="360" w:lineRule="exact"/>
              <w:ind w:right="-147" w:rightChars="-70"/>
              <w:jc w:val="center"/>
              <w:rPr>
                <w:rFonts w:ascii="仿宋_GB2312" w:eastAsia="仿宋_GB2312"/>
                <w:sz w:val="24"/>
              </w:rPr>
            </w:pPr>
            <w:r>
              <w:rPr>
                <w:rFonts w:ascii="仿宋_GB2312" w:eastAsia="仿宋_GB2312"/>
                <w:sz w:val="24"/>
              </w:rPr>
              <w:t>单位名称</w:t>
            </w:r>
          </w:p>
        </w:tc>
        <w:tc>
          <w:tcPr>
            <w:tcW w:w="4959" w:type="dxa"/>
            <w:gridSpan w:val="6"/>
            <w:vAlign w:val="center"/>
          </w:tcPr>
          <w:p>
            <w:pPr>
              <w:spacing w:line="360" w:lineRule="exact"/>
              <w:ind w:right="-147" w:rightChars="-70"/>
              <w:jc w:val="center"/>
              <w:rPr>
                <w:rFonts w:ascii="仿宋_GB2312" w:eastAsia="仿宋_GB2312"/>
                <w:sz w:val="24"/>
              </w:rPr>
            </w:pPr>
          </w:p>
        </w:tc>
        <w:tc>
          <w:tcPr>
            <w:tcW w:w="850" w:type="dxa"/>
            <w:gridSpan w:val="2"/>
            <w:vAlign w:val="center"/>
          </w:tcPr>
          <w:p>
            <w:pPr>
              <w:spacing w:line="360" w:lineRule="exact"/>
              <w:ind w:right="-147" w:rightChars="-70"/>
              <w:rPr>
                <w:rFonts w:ascii="仿宋_GB2312" w:eastAsia="仿宋_GB2312"/>
                <w:sz w:val="24"/>
              </w:rPr>
            </w:pPr>
            <w:r>
              <w:rPr>
                <w:rFonts w:ascii="仿宋_GB2312" w:eastAsia="仿宋_GB2312"/>
                <w:sz w:val="24"/>
              </w:rPr>
              <w:t>邮编</w:t>
            </w:r>
          </w:p>
        </w:tc>
        <w:tc>
          <w:tcPr>
            <w:tcW w:w="2275" w:type="dxa"/>
            <w:gridSpan w:val="2"/>
            <w:vAlign w:val="center"/>
          </w:tcPr>
          <w:p>
            <w:pPr>
              <w:spacing w:line="36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3" w:type="dxa"/>
            <w:vAlign w:val="center"/>
          </w:tcPr>
          <w:p>
            <w:pPr>
              <w:spacing w:line="360" w:lineRule="exact"/>
              <w:ind w:right="-147" w:rightChars="-70"/>
              <w:jc w:val="center"/>
              <w:rPr>
                <w:rFonts w:ascii="仿宋_GB2312" w:eastAsia="仿宋_GB2312"/>
                <w:sz w:val="24"/>
              </w:rPr>
            </w:pPr>
            <w:r>
              <w:rPr>
                <w:rFonts w:ascii="仿宋_GB2312" w:eastAsia="仿宋_GB2312"/>
                <w:sz w:val="24"/>
              </w:rPr>
              <w:t>单位地址</w:t>
            </w:r>
          </w:p>
        </w:tc>
        <w:tc>
          <w:tcPr>
            <w:tcW w:w="8084" w:type="dxa"/>
            <w:gridSpan w:val="10"/>
            <w:vAlign w:val="center"/>
          </w:tcPr>
          <w:p>
            <w:pPr>
              <w:spacing w:line="36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spacing w:line="360" w:lineRule="exact"/>
              <w:ind w:right="-147" w:rightChars="-70"/>
              <w:jc w:val="center"/>
              <w:rPr>
                <w:rFonts w:ascii="仿宋_GB2312" w:eastAsia="仿宋_GB2312"/>
                <w:sz w:val="24"/>
              </w:rPr>
            </w:pPr>
            <w:r>
              <w:rPr>
                <w:rFonts w:ascii="仿宋_GB2312" w:eastAsia="仿宋_GB2312"/>
                <w:sz w:val="24"/>
              </w:rPr>
              <w:t>联系人</w:t>
            </w:r>
          </w:p>
        </w:tc>
        <w:tc>
          <w:tcPr>
            <w:tcW w:w="2131" w:type="dxa"/>
            <w:gridSpan w:val="2"/>
            <w:vAlign w:val="center"/>
          </w:tcPr>
          <w:p>
            <w:pPr>
              <w:spacing w:line="360" w:lineRule="exact"/>
              <w:ind w:right="-147" w:rightChars="-70" w:firstLine="960"/>
              <w:rPr>
                <w:rFonts w:ascii="仿宋_GB2312" w:eastAsia="仿宋_GB2312"/>
                <w:sz w:val="24"/>
              </w:rPr>
            </w:pPr>
          </w:p>
        </w:tc>
        <w:tc>
          <w:tcPr>
            <w:tcW w:w="2410" w:type="dxa"/>
            <w:gridSpan w:val="3"/>
            <w:vAlign w:val="center"/>
          </w:tcPr>
          <w:p>
            <w:pPr>
              <w:spacing w:line="360" w:lineRule="exact"/>
              <w:ind w:right="-147" w:rightChars="-70"/>
              <w:jc w:val="center"/>
              <w:rPr>
                <w:rFonts w:ascii="仿宋_GB2312" w:eastAsia="仿宋_GB2312"/>
                <w:sz w:val="24"/>
              </w:rPr>
            </w:pPr>
            <w:r>
              <w:rPr>
                <w:rFonts w:ascii="仿宋_GB2312" w:eastAsia="仿宋_GB2312"/>
                <w:sz w:val="24"/>
              </w:rPr>
              <w:t>职位/岗位</w:t>
            </w:r>
          </w:p>
        </w:tc>
        <w:tc>
          <w:tcPr>
            <w:tcW w:w="3543" w:type="dxa"/>
            <w:gridSpan w:val="5"/>
            <w:vAlign w:val="center"/>
          </w:tcPr>
          <w:p>
            <w:pPr>
              <w:spacing w:line="36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3" w:type="dxa"/>
            <w:vAlign w:val="center"/>
          </w:tcPr>
          <w:p>
            <w:pPr>
              <w:spacing w:line="360" w:lineRule="exact"/>
              <w:ind w:right="-147" w:rightChars="-70"/>
              <w:jc w:val="center"/>
              <w:rPr>
                <w:rFonts w:ascii="仿宋_GB2312" w:eastAsia="仿宋_GB2312"/>
                <w:sz w:val="24"/>
              </w:rPr>
            </w:pPr>
            <w:r>
              <w:rPr>
                <w:rFonts w:ascii="仿宋_GB2312" w:eastAsia="仿宋_GB2312"/>
                <w:sz w:val="24"/>
              </w:rPr>
              <w:t>办公电话</w:t>
            </w:r>
          </w:p>
        </w:tc>
        <w:tc>
          <w:tcPr>
            <w:tcW w:w="2131" w:type="dxa"/>
            <w:gridSpan w:val="2"/>
            <w:vAlign w:val="center"/>
          </w:tcPr>
          <w:p>
            <w:pPr>
              <w:spacing w:line="360" w:lineRule="exact"/>
              <w:ind w:right="-147" w:rightChars="-70"/>
              <w:rPr>
                <w:rFonts w:ascii="仿宋_GB2312" w:eastAsia="仿宋_GB2312"/>
                <w:sz w:val="24"/>
              </w:rPr>
            </w:pPr>
          </w:p>
        </w:tc>
        <w:tc>
          <w:tcPr>
            <w:tcW w:w="2410" w:type="dxa"/>
            <w:gridSpan w:val="3"/>
            <w:vAlign w:val="center"/>
          </w:tcPr>
          <w:p>
            <w:pPr>
              <w:spacing w:line="360" w:lineRule="exact"/>
              <w:ind w:right="-147" w:rightChars="-70"/>
              <w:jc w:val="center"/>
              <w:rPr>
                <w:rFonts w:ascii="仿宋_GB2312" w:eastAsia="仿宋_GB2312"/>
                <w:sz w:val="24"/>
              </w:rPr>
            </w:pPr>
            <w:r>
              <w:rPr>
                <w:rFonts w:ascii="仿宋_GB2312" w:eastAsia="仿宋_GB2312"/>
                <w:sz w:val="24"/>
              </w:rPr>
              <w:t>手    机</w:t>
            </w:r>
          </w:p>
        </w:tc>
        <w:tc>
          <w:tcPr>
            <w:tcW w:w="3543" w:type="dxa"/>
            <w:gridSpan w:val="5"/>
            <w:vAlign w:val="center"/>
          </w:tcPr>
          <w:p>
            <w:pPr>
              <w:spacing w:line="36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spacing w:line="360" w:lineRule="exact"/>
              <w:ind w:right="-147" w:rightChars="-70"/>
              <w:jc w:val="center"/>
              <w:rPr>
                <w:rFonts w:ascii="仿宋_GB2312" w:eastAsia="仿宋_GB2312"/>
                <w:sz w:val="24"/>
              </w:rPr>
            </w:pPr>
            <w:r>
              <w:rPr>
                <w:rFonts w:ascii="仿宋_GB2312" w:eastAsia="仿宋_GB2312"/>
                <w:sz w:val="24"/>
              </w:rPr>
              <w:t>传   真</w:t>
            </w:r>
          </w:p>
        </w:tc>
        <w:tc>
          <w:tcPr>
            <w:tcW w:w="2131" w:type="dxa"/>
            <w:gridSpan w:val="2"/>
            <w:vAlign w:val="center"/>
          </w:tcPr>
          <w:p>
            <w:pPr>
              <w:spacing w:line="360" w:lineRule="exact"/>
              <w:ind w:right="-147" w:rightChars="-70"/>
              <w:rPr>
                <w:rFonts w:ascii="仿宋_GB2312" w:eastAsia="仿宋_GB2312"/>
                <w:sz w:val="24"/>
              </w:rPr>
            </w:pPr>
          </w:p>
        </w:tc>
        <w:tc>
          <w:tcPr>
            <w:tcW w:w="2410" w:type="dxa"/>
            <w:gridSpan w:val="3"/>
            <w:vAlign w:val="center"/>
          </w:tcPr>
          <w:p>
            <w:pPr>
              <w:spacing w:line="360" w:lineRule="exact"/>
              <w:ind w:right="-147" w:rightChars="-70"/>
              <w:jc w:val="center"/>
              <w:rPr>
                <w:rFonts w:ascii="仿宋_GB2312" w:eastAsia="仿宋_GB2312"/>
                <w:sz w:val="24"/>
              </w:rPr>
            </w:pPr>
            <w:r>
              <w:rPr>
                <w:rFonts w:ascii="仿宋_GB2312" w:eastAsia="仿宋_GB2312"/>
                <w:sz w:val="24"/>
              </w:rPr>
              <w:t>电子信箱</w:t>
            </w:r>
          </w:p>
        </w:tc>
        <w:tc>
          <w:tcPr>
            <w:tcW w:w="3543" w:type="dxa"/>
            <w:gridSpan w:val="5"/>
            <w:vAlign w:val="center"/>
          </w:tcPr>
          <w:p>
            <w:pPr>
              <w:spacing w:line="360" w:lineRule="exact"/>
              <w:ind w:right="-147" w:rightChars="-70" w:firstLine="96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3" w:type="dxa"/>
            <w:vAlign w:val="center"/>
          </w:tcPr>
          <w:p>
            <w:pPr>
              <w:spacing w:line="360" w:lineRule="exact"/>
              <w:ind w:right="-147" w:rightChars="-70"/>
              <w:jc w:val="center"/>
              <w:rPr>
                <w:rFonts w:ascii="仿宋_GB2312" w:eastAsia="仿宋_GB2312"/>
                <w:sz w:val="24"/>
              </w:rPr>
            </w:pPr>
            <w:r>
              <w:rPr>
                <w:rFonts w:ascii="仿宋_GB2312" w:eastAsia="仿宋_GB2312"/>
                <w:sz w:val="24"/>
              </w:rPr>
              <w:t>参加培训人员</w:t>
            </w:r>
          </w:p>
        </w:tc>
        <w:tc>
          <w:tcPr>
            <w:tcW w:w="849" w:type="dxa"/>
            <w:vAlign w:val="center"/>
          </w:tcPr>
          <w:p>
            <w:pPr>
              <w:spacing w:line="360" w:lineRule="exact"/>
              <w:ind w:right="-147" w:rightChars="-70"/>
              <w:jc w:val="center"/>
              <w:rPr>
                <w:rFonts w:ascii="仿宋_GB2312" w:eastAsia="仿宋_GB2312"/>
                <w:sz w:val="24"/>
              </w:rPr>
            </w:pPr>
            <w:r>
              <w:rPr>
                <w:rFonts w:ascii="仿宋_GB2312" w:eastAsia="仿宋_GB2312"/>
                <w:sz w:val="24"/>
              </w:rPr>
              <w:t>性别</w:t>
            </w:r>
          </w:p>
        </w:tc>
        <w:tc>
          <w:tcPr>
            <w:tcW w:w="1282" w:type="dxa"/>
            <w:vAlign w:val="center"/>
          </w:tcPr>
          <w:p>
            <w:pPr>
              <w:spacing w:line="360" w:lineRule="exact"/>
              <w:ind w:right="-147" w:rightChars="-70"/>
              <w:jc w:val="center"/>
              <w:rPr>
                <w:rFonts w:ascii="仿宋_GB2312" w:eastAsia="仿宋_GB2312"/>
                <w:sz w:val="24"/>
              </w:rPr>
            </w:pPr>
            <w:r>
              <w:rPr>
                <w:rFonts w:ascii="仿宋_GB2312" w:eastAsia="仿宋_GB2312"/>
                <w:sz w:val="24"/>
              </w:rPr>
              <w:t>职务</w:t>
            </w:r>
          </w:p>
        </w:tc>
        <w:tc>
          <w:tcPr>
            <w:tcW w:w="1984" w:type="dxa"/>
            <w:vAlign w:val="center"/>
          </w:tcPr>
          <w:p>
            <w:pPr>
              <w:spacing w:line="360" w:lineRule="exact"/>
              <w:ind w:right="-147" w:rightChars="-70"/>
              <w:jc w:val="center"/>
              <w:rPr>
                <w:rFonts w:ascii="仿宋_GB2312" w:eastAsia="仿宋_GB2312"/>
                <w:sz w:val="24"/>
              </w:rPr>
            </w:pPr>
            <w:r>
              <w:rPr>
                <w:rFonts w:ascii="仿宋_GB2312" w:eastAsia="仿宋_GB2312"/>
                <w:sz w:val="24"/>
              </w:rPr>
              <w:t>电话</w:t>
            </w:r>
          </w:p>
        </w:tc>
        <w:tc>
          <w:tcPr>
            <w:tcW w:w="1985" w:type="dxa"/>
            <w:gridSpan w:val="6"/>
            <w:vAlign w:val="center"/>
          </w:tcPr>
          <w:p>
            <w:pPr>
              <w:spacing w:line="360" w:lineRule="exact"/>
              <w:ind w:right="-147" w:rightChars="-70"/>
              <w:jc w:val="center"/>
              <w:rPr>
                <w:rFonts w:ascii="仿宋_GB2312" w:eastAsia="仿宋_GB2312"/>
                <w:sz w:val="24"/>
              </w:rPr>
            </w:pPr>
            <w:r>
              <w:rPr>
                <w:rFonts w:ascii="仿宋_GB2312" w:eastAsia="仿宋_GB2312"/>
                <w:sz w:val="24"/>
              </w:rPr>
              <w:t>手机</w:t>
            </w:r>
          </w:p>
        </w:tc>
        <w:tc>
          <w:tcPr>
            <w:tcW w:w="1984" w:type="dxa"/>
            <w:vAlign w:val="center"/>
          </w:tcPr>
          <w:p>
            <w:pPr>
              <w:spacing w:line="360" w:lineRule="exact"/>
              <w:ind w:right="-147" w:rightChars="-70"/>
              <w:jc w:val="center"/>
              <w:rPr>
                <w:rFonts w:ascii="仿宋_GB2312" w:eastAsia="仿宋_GB2312"/>
                <w:sz w:val="24"/>
              </w:rPr>
            </w:pPr>
            <w:r>
              <w:rPr>
                <w:rFonts w:ascii="仿宋_GB2312" w:eastAsia="仿宋_GB2312"/>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spacing w:line="360" w:lineRule="exact"/>
              <w:ind w:right="-147" w:rightChars="-70"/>
              <w:rPr>
                <w:rFonts w:ascii="仿宋_GB2312" w:eastAsia="仿宋_GB2312"/>
                <w:sz w:val="24"/>
              </w:rPr>
            </w:pPr>
          </w:p>
        </w:tc>
        <w:tc>
          <w:tcPr>
            <w:tcW w:w="849" w:type="dxa"/>
            <w:vAlign w:val="center"/>
          </w:tcPr>
          <w:p>
            <w:pPr>
              <w:spacing w:line="360" w:lineRule="exact"/>
              <w:ind w:right="-147" w:rightChars="-70"/>
              <w:rPr>
                <w:rFonts w:ascii="仿宋_GB2312" w:eastAsia="仿宋_GB2312"/>
                <w:sz w:val="24"/>
              </w:rPr>
            </w:pPr>
          </w:p>
        </w:tc>
        <w:tc>
          <w:tcPr>
            <w:tcW w:w="1282" w:type="dxa"/>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c>
          <w:tcPr>
            <w:tcW w:w="1985" w:type="dxa"/>
            <w:gridSpan w:val="6"/>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spacing w:line="360" w:lineRule="exact"/>
              <w:ind w:right="-147" w:rightChars="-70"/>
              <w:rPr>
                <w:rFonts w:ascii="仿宋_GB2312" w:eastAsia="仿宋_GB2312"/>
                <w:sz w:val="24"/>
              </w:rPr>
            </w:pPr>
          </w:p>
        </w:tc>
        <w:tc>
          <w:tcPr>
            <w:tcW w:w="849" w:type="dxa"/>
            <w:vAlign w:val="center"/>
          </w:tcPr>
          <w:p>
            <w:pPr>
              <w:spacing w:line="360" w:lineRule="exact"/>
              <w:ind w:right="-147" w:rightChars="-70"/>
              <w:rPr>
                <w:rFonts w:ascii="仿宋_GB2312" w:eastAsia="仿宋_GB2312"/>
                <w:sz w:val="24"/>
              </w:rPr>
            </w:pPr>
          </w:p>
        </w:tc>
        <w:tc>
          <w:tcPr>
            <w:tcW w:w="1282" w:type="dxa"/>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c>
          <w:tcPr>
            <w:tcW w:w="1985" w:type="dxa"/>
            <w:gridSpan w:val="6"/>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spacing w:line="360" w:lineRule="exact"/>
              <w:ind w:right="-147" w:rightChars="-70"/>
              <w:rPr>
                <w:rFonts w:ascii="仿宋_GB2312" w:eastAsia="仿宋_GB2312"/>
                <w:sz w:val="24"/>
              </w:rPr>
            </w:pPr>
          </w:p>
        </w:tc>
        <w:tc>
          <w:tcPr>
            <w:tcW w:w="849" w:type="dxa"/>
            <w:vAlign w:val="center"/>
          </w:tcPr>
          <w:p>
            <w:pPr>
              <w:spacing w:line="360" w:lineRule="exact"/>
              <w:ind w:right="-147" w:rightChars="-70"/>
              <w:rPr>
                <w:rFonts w:ascii="仿宋_GB2312" w:eastAsia="仿宋_GB2312"/>
                <w:sz w:val="24"/>
              </w:rPr>
            </w:pPr>
          </w:p>
        </w:tc>
        <w:tc>
          <w:tcPr>
            <w:tcW w:w="1282" w:type="dxa"/>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c>
          <w:tcPr>
            <w:tcW w:w="1985" w:type="dxa"/>
            <w:gridSpan w:val="6"/>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spacing w:line="360" w:lineRule="exact"/>
              <w:ind w:right="-147" w:rightChars="-70"/>
              <w:rPr>
                <w:rFonts w:ascii="仿宋_GB2312" w:eastAsia="仿宋_GB2312"/>
                <w:sz w:val="24"/>
              </w:rPr>
            </w:pPr>
          </w:p>
        </w:tc>
        <w:tc>
          <w:tcPr>
            <w:tcW w:w="849" w:type="dxa"/>
            <w:vAlign w:val="center"/>
          </w:tcPr>
          <w:p>
            <w:pPr>
              <w:spacing w:line="360" w:lineRule="exact"/>
              <w:ind w:right="-147" w:rightChars="-70"/>
              <w:rPr>
                <w:rFonts w:ascii="仿宋_GB2312" w:eastAsia="仿宋_GB2312"/>
                <w:sz w:val="24"/>
              </w:rPr>
            </w:pPr>
          </w:p>
        </w:tc>
        <w:tc>
          <w:tcPr>
            <w:tcW w:w="1282" w:type="dxa"/>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c>
          <w:tcPr>
            <w:tcW w:w="1985" w:type="dxa"/>
            <w:gridSpan w:val="6"/>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spacing w:line="360" w:lineRule="exact"/>
              <w:ind w:right="-147" w:rightChars="-70"/>
              <w:rPr>
                <w:rFonts w:ascii="仿宋_GB2312" w:eastAsia="仿宋_GB2312"/>
                <w:sz w:val="24"/>
              </w:rPr>
            </w:pPr>
          </w:p>
        </w:tc>
        <w:tc>
          <w:tcPr>
            <w:tcW w:w="849" w:type="dxa"/>
            <w:vAlign w:val="center"/>
          </w:tcPr>
          <w:p>
            <w:pPr>
              <w:spacing w:line="360" w:lineRule="exact"/>
              <w:ind w:right="-147" w:rightChars="-70"/>
              <w:rPr>
                <w:rFonts w:ascii="仿宋_GB2312" w:eastAsia="仿宋_GB2312"/>
                <w:sz w:val="24"/>
              </w:rPr>
            </w:pPr>
          </w:p>
        </w:tc>
        <w:tc>
          <w:tcPr>
            <w:tcW w:w="1282" w:type="dxa"/>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c>
          <w:tcPr>
            <w:tcW w:w="1985" w:type="dxa"/>
            <w:gridSpan w:val="6"/>
            <w:vAlign w:val="center"/>
          </w:tcPr>
          <w:p>
            <w:pPr>
              <w:spacing w:line="360" w:lineRule="exact"/>
              <w:ind w:right="-147" w:rightChars="-70"/>
              <w:rPr>
                <w:rFonts w:ascii="仿宋_GB2312" w:eastAsia="仿宋_GB2312"/>
                <w:sz w:val="24"/>
              </w:rPr>
            </w:pPr>
          </w:p>
        </w:tc>
        <w:tc>
          <w:tcPr>
            <w:tcW w:w="1984" w:type="dxa"/>
            <w:vAlign w:val="center"/>
          </w:tcPr>
          <w:p>
            <w:pPr>
              <w:spacing w:line="360" w:lineRule="exact"/>
              <w:ind w:right="-147" w:rightChars="-7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spacing w:line="360" w:lineRule="exact"/>
              <w:ind w:right="-147" w:rightChars="-70"/>
              <w:jc w:val="center"/>
              <w:rPr>
                <w:rFonts w:ascii="仿宋_GB2312" w:eastAsia="仿宋_GB2312"/>
                <w:sz w:val="24"/>
              </w:rPr>
            </w:pPr>
            <w:r>
              <w:rPr>
                <w:rFonts w:hint="eastAsia" w:ascii="仿宋_GB2312" w:eastAsia="仿宋_GB2312"/>
                <w:sz w:val="24"/>
              </w:rPr>
              <w:t>地点选择</w:t>
            </w:r>
          </w:p>
        </w:tc>
        <w:tc>
          <w:tcPr>
            <w:tcW w:w="8084" w:type="dxa"/>
            <w:gridSpan w:val="10"/>
            <w:vAlign w:val="center"/>
          </w:tcPr>
          <w:p>
            <w:pPr>
              <w:spacing w:line="360" w:lineRule="exact"/>
              <w:ind w:right="-147" w:rightChars="-7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63" w:type="dxa"/>
            <w:vAlign w:val="center"/>
          </w:tcPr>
          <w:p>
            <w:pPr>
              <w:spacing w:line="360" w:lineRule="exact"/>
              <w:ind w:right="-147" w:rightChars="-70"/>
              <w:jc w:val="center"/>
              <w:rPr>
                <w:rFonts w:ascii="仿宋_GB2312" w:eastAsia="仿宋_GB2312"/>
                <w:sz w:val="24"/>
              </w:rPr>
            </w:pPr>
            <w:r>
              <w:rPr>
                <w:rFonts w:ascii="仿宋_GB2312" w:eastAsia="仿宋_GB2312"/>
                <w:sz w:val="24"/>
              </w:rPr>
              <w:t>是否住宿</w:t>
            </w:r>
          </w:p>
        </w:tc>
        <w:tc>
          <w:tcPr>
            <w:tcW w:w="2131" w:type="dxa"/>
            <w:gridSpan w:val="2"/>
            <w:vAlign w:val="center"/>
          </w:tcPr>
          <w:p>
            <w:pPr>
              <w:spacing w:line="360" w:lineRule="exact"/>
              <w:ind w:right="-147" w:rightChars="-70"/>
              <w:jc w:val="center"/>
              <w:rPr>
                <w:rFonts w:ascii="仿宋_GB2312" w:eastAsia="仿宋_GB2312"/>
                <w:sz w:val="24"/>
              </w:rPr>
            </w:pPr>
            <w:r>
              <w:rPr>
                <w:rFonts w:hint="eastAsia" w:ascii="仿宋_GB2312" w:eastAsia="仿宋_GB2312"/>
                <w:sz w:val="24"/>
              </w:rPr>
              <w:t>□</w:t>
            </w:r>
            <w:r>
              <w:rPr>
                <w:rFonts w:ascii="仿宋_GB2312" w:eastAsia="仿宋_GB2312"/>
                <w:sz w:val="24"/>
              </w:rPr>
              <w:t xml:space="preserve">是     </w:t>
            </w:r>
            <w:r>
              <w:rPr>
                <w:rFonts w:hint="eastAsia" w:ascii="仿宋_GB2312" w:eastAsia="仿宋_GB2312"/>
                <w:sz w:val="24"/>
              </w:rPr>
              <w:t>□</w:t>
            </w:r>
            <w:r>
              <w:rPr>
                <w:rFonts w:ascii="仿宋_GB2312" w:eastAsia="仿宋_GB2312"/>
                <w:sz w:val="24"/>
              </w:rPr>
              <w:t>否</w:t>
            </w:r>
          </w:p>
        </w:tc>
        <w:tc>
          <w:tcPr>
            <w:tcW w:w="1984" w:type="dxa"/>
            <w:vAlign w:val="center"/>
          </w:tcPr>
          <w:p>
            <w:pPr>
              <w:spacing w:line="360" w:lineRule="exact"/>
              <w:ind w:right="-147" w:rightChars="-70"/>
              <w:jc w:val="center"/>
              <w:rPr>
                <w:rFonts w:ascii="仿宋_GB2312" w:eastAsia="仿宋_GB2312"/>
                <w:sz w:val="24"/>
              </w:rPr>
            </w:pPr>
            <w:r>
              <w:rPr>
                <w:rFonts w:ascii="仿宋_GB2312" w:eastAsia="仿宋_GB2312"/>
                <w:sz w:val="24"/>
              </w:rPr>
              <w:t>住宿标准</w:t>
            </w:r>
          </w:p>
        </w:tc>
        <w:tc>
          <w:tcPr>
            <w:tcW w:w="3969" w:type="dxa"/>
            <w:gridSpan w:val="7"/>
          </w:tcPr>
          <w:p>
            <w:pPr>
              <w:spacing w:line="360" w:lineRule="exact"/>
              <w:ind w:right="-147" w:rightChars="-70"/>
              <w:jc w:val="center"/>
              <w:rPr>
                <w:rFonts w:ascii="仿宋_GB2312" w:eastAsia="仿宋_GB2312"/>
                <w:sz w:val="24"/>
              </w:rPr>
            </w:pPr>
            <w:r>
              <w:rPr>
                <w:rFonts w:hint="eastAsia" w:ascii="仿宋_GB2312" w:eastAsia="仿宋_GB2312"/>
                <w:sz w:val="24"/>
              </w:rPr>
              <w:t>□</w:t>
            </w:r>
            <w:r>
              <w:rPr>
                <w:rFonts w:ascii="仿宋_GB2312" w:eastAsia="仿宋_GB2312"/>
                <w:sz w:val="24"/>
              </w:rPr>
              <w:t xml:space="preserve">单住(需另补床位费) </w:t>
            </w:r>
            <w:r>
              <w:rPr>
                <w:rFonts w:hint="eastAsia" w:ascii="仿宋_GB2312" w:eastAsia="仿宋_GB2312"/>
                <w:sz w:val="24"/>
              </w:rPr>
              <w:t>□</w:t>
            </w:r>
            <w:r>
              <w:rPr>
                <w:rFonts w:ascii="仿宋_GB2312" w:eastAsia="仿宋_GB2312"/>
                <w:sz w:val="24"/>
              </w:rPr>
              <w:t>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8" w:type="dxa"/>
            <w:vAlign w:val="center"/>
          </w:tcPr>
          <w:p>
            <w:pPr>
              <w:spacing w:line="360" w:lineRule="exact"/>
              <w:ind w:right="-147" w:rightChars="-70"/>
              <w:jc w:val="center"/>
              <w:rPr>
                <w:rFonts w:ascii="仿宋_GB2312" w:eastAsia="仿宋_GB2312"/>
                <w:sz w:val="24"/>
              </w:rPr>
            </w:pPr>
            <w:r>
              <w:rPr>
                <w:rFonts w:hint="eastAsia" w:ascii="仿宋_GB2312" w:eastAsia="仿宋_GB2312"/>
                <w:sz w:val="24"/>
              </w:rPr>
              <w:t>证书申报</w:t>
            </w:r>
          </w:p>
        </w:tc>
        <w:tc>
          <w:tcPr>
            <w:tcW w:w="8079" w:type="dxa"/>
            <w:gridSpan w:val="10"/>
            <w:vAlign w:val="center"/>
          </w:tcPr>
          <w:p>
            <w:pPr>
              <w:spacing w:line="360" w:lineRule="exact"/>
              <w:ind w:right="-147" w:rightChars="-70" w:firstLine="960" w:firstLineChars="400"/>
              <w:rPr>
                <w:rFonts w:ascii="仿宋_GB2312" w:eastAsia="仿宋_GB2312"/>
                <w:sz w:val="24"/>
              </w:rPr>
            </w:pPr>
            <w:r>
              <w:rPr>
                <w:rFonts w:hint="eastAsia" w:ascii="仿宋_GB2312" w:eastAsia="仿宋_GB2312"/>
                <w:sz w:val="24"/>
              </w:rPr>
              <w:t>装配式工程师□          BIM应用工程师□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spacing w:line="360" w:lineRule="exact"/>
              <w:ind w:right="-147" w:rightChars="-70"/>
              <w:jc w:val="center"/>
              <w:rPr>
                <w:rFonts w:ascii="仿宋_GB2312" w:eastAsia="仿宋_GB2312"/>
                <w:sz w:val="24"/>
              </w:rPr>
            </w:pPr>
            <w:r>
              <w:rPr>
                <w:rFonts w:hint="eastAsia" w:ascii="仿宋_GB2312" w:eastAsia="仿宋_GB2312"/>
                <w:sz w:val="24"/>
              </w:rPr>
              <w:t>标准选项</w:t>
            </w:r>
          </w:p>
        </w:tc>
        <w:tc>
          <w:tcPr>
            <w:tcW w:w="8084" w:type="dxa"/>
            <w:gridSpan w:val="10"/>
            <w:vAlign w:val="center"/>
          </w:tcPr>
          <w:p>
            <w:pPr>
              <w:spacing w:line="360" w:lineRule="exact"/>
              <w:ind w:right="-147" w:rightChars="-70"/>
              <w:jc w:val="center"/>
              <w:rPr>
                <w:rFonts w:ascii="仿宋_GB2312" w:eastAsia="仿宋_GB2312"/>
                <w:sz w:val="24"/>
              </w:rPr>
            </w:pPr>
            <w:r>
              <w:rPr>
                <w:rFonts w:hint="eastAsia" w:ascii="仿宋_GB2312" w:eastAsia="仿宋_GB2312"/>
                <w:sz w:val="24"/>
              </w:rPr>
              <w:t xml:space="preserve">A:2980元□       B：3980元□     C.5980元□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3" w:type="dxa"/>
          </w:tcPr>
          <w:p>
            <w:pPr>
              <w:spacing w:line="360" w:lineRule="exact"/>
              <w:ind w:right="-147" w:rightChars="-70"/>
              <w:jc w:val="center"/>
              <w:rPr>
                <w:rFonts w:ascii="仿宋_GB2312" w:eastAsia="仿宋_GB2312"/>
                <w:sz w:val="24"/>
              </w:rPr>
            </w:pPr>
            <w:r>
              <w:rPr>
                <w:rFonts w:ascii="仿宋_GB2312" w:eastAsia="仿宋_GB2312"/>
                <w:sz w:val="24"/>
              </w:rPr>
              <w:t>付款方式</w:t>
            </w:r>
          </w:p>
        </w:tc>
        <w:tc>
          <w:tcPr>
            <w:tcW w:w="4272" w:type="dxa"/>
            <w:gridSpan w:val="4"/>
          </w:tcPr>
          <w:p>
            <w:pPr>
              <w:spacing w:line="360" w:lineRule="exact"/>
              <w:ind w:right="-147" w:rightChars="-70"/>
              <w:jc w:val="center"/>
              <w:rPr>
                <w:rFonts w:ascii="仿宋_GB2312" w:eastAsia="仿宋_GB2312"/>
                <w:sz w:val="24"/>
              </w:rPr>
            </w:pPr>
            <w:r>
              <w:rPr>
                <w:rFonts w:hint="eastAsia" w:ascii="仿宋_GB2312" w:eastAsia="仿宋_GB2312"/>
                <w:sz w:val="24"/>
              </w:rPr>
              <w:t>□</w:t>
            </w:r>
            <w:r>
              <w:rPr>
                <w:rFonts w:ascii="仿宋_GB2312" w:eastAsia="仿宋_GB2312"/>
                <w:sz w:val="24"/>
              </w:rPr>
              <w:t xml:space="preserve">通过银行     </w:t>
            </w:r>
            <w:r>
              <w:rPr>
                <w:rFonts w:hint="eastAsia" w:ascii="仿宋_GB2312" w:eastAsia="仿宋_GB2312"/>
                <w:sz w:val="24"/>
              </w:rPr>
              <w:t>□</w:t>
            </w:r>
            <w:r>
              <w:rPr>
                <w:rFonts w:ascii="仿宋_GB2312" w:eastAsia="仿宋_GB2312"/>
                <w:sz w:val="24"/>
              </w:rPr>
              <w:t xml:space="preserve">通过网银 </w:t>
            </w:r>
          </w:p>
        </w:tc>
        <w:tc>
          <w:tcPr>
            <w:tcW w:w="996" w:type="dxa"/>
            <w:gridSpan w:val="3"/>
          </w:tcPr>
          <w:p>
            <w:pPr>
              <w:spacing w:line="360" w:lineRule="exact"/>
              <w:ind w:right="-147" w:rightChars="-70"/>
              <w:jc w:val="center"/>
              <w:rPr>
                <w:rFonts w:ascii="仿宋_GB2312" w:eastAsia="仿宋_GB2312"/>
                <w:sz w:val="24"/>
              </w:rPr>
            </w:pPr>
            <w:r>
              <w:rPr>
                <w:rFonts w:ascii="仿宋_GB2312" w:eastAsia="仿宋_GB2312"/>
                <w:sz w:val="24"/>
              </w:rPr>
              <w:t>金额</w:t>
            </w:r>
          </w:p>
        </w:tc>
        <w:tc>
          <w:tcPr>
            <w:tcW w:w="2816" w:type="dxa"/>
            <w:gridSpan w:val="3"/>
          </w:tcPr>
          <w:p>
            <w:pPr>
              <w:spacing w:line="360" w:lineRule="exact"/>
              <w:ind w:right="-147" w:rightChars="-7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3" w:type="dxa"/>
          </w:tcPr>
          <w:p>
            <w:pPr>
              <w:spacing w:line="360" w:lineRule="exact"/>
              <w:ind w:right="-147" w:rightChars="-70"/>
              <w:jc w:val="center"/>
              <w:rPr>
                <w:rFonts w:ascii="仿宋_GB2312" w:eastAsia="仿宋_GB2312"/>
                <w:sz w:val="24"/>
              </w:rPr>
            </w:pPr>
            <w:r>
              <w:rPr>
                <w:rFonts w:ascii="仿宋_GB2312" w:eastAsia="仿宋_GB2312"/>
                <w:sz w:val="24"/>
              </w:rPr>
              <w:t>需要与专家</w:t>
            </w:r>
          </w:p>
          <w:p>
            <w:pPr>
              <w:spacing w:line="360" w:lineRule="exact"/>
              <w:ind w:right="-147" w:rightChars="-70"/>
              <w:jc w:val="center"/>
              <w:rPr>
                <w:rFonts w:ascii="仿宋_GB2312" w:eastAsia="仿宋_GB2312"/>
                <w:sz w:val="24"/>
              </w:rPr>
            </w:pPr>
            <w:r>
              <w:rPr>
                <w:rFonts w:ascii="仿宋_GB2312" w:eastAsia="仿宋_GB2312"/>
                <w:sz w:val="24"/>
              </w:rPr>
              <w:t>沟通的问题</w:t>
            </w:r>
          </w:p>
        </w:tc>
        <w:tc>
          <w:tcPr>
            <w:tcW w:w="8084" w:type="dxa"/>
            <w:gridSpan w:val="10"/>
          </w:tcPr>
          <w:p>
            <w:pPr>
              <w:spacing w:line="360" w:lineRule="exact"/>
              <w:ind w:right="-147" w:rightChars="-7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3" w:type="dxa"/>
            <w:vAlign w:val="center"/>
          </w:tcPr>
          <w:p>
            <w:pPr>
              <w:spacing w:line="360" w:lineRule="exact"/>
              <w:ind w:right="-147" w:rightChars="-70"/>
              <w:jc w:val="center"/>
              <w:rPr>
                <w:rFonts w:ascii="仿宋_GB2312" w:eastAsia="仿宋_GB2312"/>
                <w:sz w:val="24"/>
              </w:rPr>
            </w:pPr>
            <w:r>
              <w:rPr>
                <w:rFonts w:ascii="仿宋_GB2312" w:eastAsia="仿宋_GB2312"/>
                <w:sz w:val="24"/>
              </w:rPr>
              <w:t>指定收款帐户</w:t>
            </w:r>
          </w:p>
        </w:tc>
        <w:tc>
          <w:tcPr>
            <w:tcW w:w="8084" w:type="dxa"/>
            <w:gridSpan w:val="10"/>
            <w:vAlign w:val="center"/>
          </w:tcPr>
          <w:p>
            <w:pPr>
              <w:spacing w:line="300" w:lineRule="exact"/>
              <w:rPr>
                <w:rFonts w:ascii="仿宋" w:hAnsi="仿宋" w:eastAsia="仿宋" w:cs="仿宋"/>
                <w:sz w:val="24"/>
              </w:rPr>
            </w:pPr>
            <w:r>
              <w:rPr>
                <w:rFonts w:hint="eastAsia" w:ascii="仿宋" w:hAnsi="仿宋" w:eastAsia="仿宋" w:cs="仿宋"/>
                <w:sz w:val="24"/>
              </w:rPr>
              <w:t>单位名称：</w:t>
            </w:r>
            <w:r>
              <w:rPr>
                <w:rFonts w:hint="eastAsia" w:ascii="宋体" w:hAnsi="宋体" w:eastAsia="宋体" w:cs="宋体"/>
                <w:color w:val="000000"/>
                <w:kern w:val="0"/>
                <w:sz w:val="22"/>
                <w:lang w:val="en-US" w:eastAsia="zh-CN"/>
              </w:rPr>
              <w:t>北京中建科信科技服务有限公司</w:t>
            </w:r>
            <w:r>
              <w:rPr>
                <w:rFonts w:hint="eastAsia" w:ascii="仿宋" w:hAnsi="仿宋" w:eastAsia="仿宋" w:cs="仿宋"/>
                <w:sz w:val="24"/>
              </w:rPr>
              <w:t xml:space="preserve"> </w:t>
            </w:r>
          </w:p>
          <w:p>
            <w:pPr>
              <w:spacing w:line="300" w:lineRule="exact"/>
              <w:rPr>
                <w:rFonts w:ascii="仿宋" w:hAnsi="仿宋" w:eastAsia="仿宋" w:cs="仿宋"/>
                <w:sz w:val="24"/>
              </w:rPr>
            </w:pPr>
            <w:r>
              <w:rPr>
                <w:rFonts w:hint="eastAsia" w:ascii="仿宋" w:hAnsi="仿宋" w:eastAsia="仿宋" w:cs="仿宋"/>
                <w:sz w:val="24"/>
              </w:rPr>
              <w:t>开 户 行：</w:t>
            </w:r>
            <w:r>
              <w:rPr>
                <w:rFonts w:hint="eastAsia" w:ascii="宋体" w:hAnsi="宋体" w:eastAsia="宋体" w:cs="宋体"/>
                <w:color w:val="000000"/>
                <w:kern w:val="0"/>
                <w:sz w:val="22"/>
                <w:lang w:val="en-US" w:eastAsia="zh-CN"/>
              </w:rPr>
              <w:t>中国工商银行股份有限公司北京公主坟支行</w:t>
            </w:r>
            <w:r>
              <w:rPr>
                <w:rFonts w:hint="eastAsia" w:ascii="仿宋" w:hAnsi="仿宋" w:eastAsia="仿宋" w:cs="仿宋"/>
                <w:sz w:val="24"/>
              </w:rPr>
              <w:t xml:space="preserve"> </w:t>
            </w:r>
          </w:p>
          <w:p>
            <w:pPr>
              <w:spacing w:line="300" w:lineRule="exact"/>
              <w:rPr>
                <w:rFonts w:hint="eastAsia" w:ascii="宋体" w:hAnsi="宋体" w:eastAsia="宋体" w:cs="宋体"/>
                <w:color w:val="000000"/>
                <w:kern w:val="0"/>
                <w:sz w:val="22"/>
                <w:lang w:val="en-US" w:eastAsia="zh-CN"/>
              </w:rPr>
            </w:pPr>
            <w:r>
              <w:rPr>
                <w:rFonts w:hint="eastAsia" w:ascii="仿宋" w:hAnsi="仿宋" w:eastAsia="仿宋" w:cs="仿宋"/>
                <w:sz w:val="24"/>
              </w:rPr>
              <w:t xml:space="preserve">账    号： </w:t>
            </w:r>
            <w:r>
              <w:rPr>
                <w:rFonts w:hint="eastAsia" w:ascii="宋体" w:hAnsi="宋体" w:eastAsia="宋体" w:cs="宋体"/>
                <w:color w:val="000000"/>
                <w:kern w:val="0"/>
                <w:sz w:val="22"/>
                <w:lang w:val="en-US" w:eastAsia="zh-CN"/>
              </w:rPr>
              <w:t>0200004609200585085</w:t>
            </w:r>
          </w:p>
          <w:p>
            <w:pPr>
              <w:spacing w:line="360" w:lineRule="exact"/>
              <w:ind w:right="-147" w:rightChars="-70"/>
              <w:jc w:val="left"/>
              <w:rPr>
                <w:rFonts w:ascii="仿宋_GB2312" w:eastAsia="仿宋_GB2312"/>
                <w:sz w:val="24"/>
              </w:rPr>
            </w:pPr>
            <w:r>
              <w:rPr>
                <w:rFonts w:hint="eastAsia" w:ascii="宋体" w:hAnsi="宋体" w:cs="宋体"/>
                <w:color w:val="000000"/>
                <w:kern w:val="0"/>
                <w:sz w:val="22"/>
                <w:lang w:val="en-US" w:eastAsia="zh-CN"/>
              </w:rPr>
              <w:t>行    号：</w:t>
            </w:r>
            <w:r>
              <w:rPr>
                <w:rFonts w:hint="eastAsia" w:ascii="宋体" w:hAnsi="宋体" w:eastAsia="宋体" w:cs="宋体"/>
                <w:color w:val="000000"/>
                <w:kern w:val="0"/>
                <w:sz w:val="22"/>
                <w:lang w:val="en-US" w:eastAsia="zh-CN"/>
              </w:rPr>
              <w:t>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3" w:type="dxa"/>
            <w:vAlign w:val="center"/>
          </w:tcPr>
          <w:p>
            <w:pPr>
              <w:spacing w:line="360" w:lineRule="exact"/>
              <w:ind w:right="-147" w:rightChars="-70"/>
              <w:jc w:val="center"/>
              <w:rPr>
                <w:rFonts w:ascii="仿宋_GB2312" w:eastAsia="仿宋_GB2312"/>
                <w:sz w:val="24"/>
              </w:rPr>
            </w:pPr>
            <w:r>
              <w:rPr>
                <w:rFonts w:ascii="仿宋_GB2312" w:eastAsia="仿宋_GB2312"/>
                <w:sz w:val="24"/>
              </w:rPr>
              <w:t>备注</w:t>
            </w:r>
          </w:p>
        </w:tc>
        <w:tc>
          <w:tcPr>
            <w:tcW w:w="4541" w:type="dxa"/>
            <w:gridSpan w:val="5"/>
            <w:vAlign w:val="center"/>
          </w:tcPr>
          <w:p>
            <w:pPr>
              <w:spacing w:line="360" w:lineRule="exact"/>
              <w:ind w:right="-147" w:rightChars="-70"/>
              <w:jc w:val="center"/>
              <w:rPr>
                <w:rFonts w:ascii="仿宋_GB2312" w:eastAsia="仿宋_GB2312"/>
                <w:sz w:val="24"/>
              </w:rPr>
            </w:pPr>
            <w:r>
              <w:rPr>
                <w:rFonts w:ascii="仿宋_GB2312" w:eastAsia="仿宋_GB2312"/>
                <w:sz w:val="24"/>
              </w:rPr>
              <w:tab/>
            </w:r>
            <w:r>
              <w:rPr>
                <w:rFonts w:ascii="仿宋_GB2312" w:eastAsia="仿宋_GB2312"/>
                <w:sz w:val="24"/>
              </w:rPr>
              <w:t>请将参会回执回传或E-mail至会务组，在报名3日内将培训费通过银行或邮局等方式付款，会务组确认到款后即发《参会凭证》，其中将详细注明报到时间、地点、等具体安排事项。各参会代表凭证入场。</w:t>
            </w:r>
          </w:p>
        </w:tc>
        <w:tc>
          <w:tcPr>
            <w:tcW w:w="3543" w:type="dxa"/>
            <w:gridSpan w:val="5"/>
            <w:vAlign w:val="center"/>
          </w:tcPr>
          <w:p>
            <w:pPr>
              <w:spacing w:line="360" w:lineRule="exact"/>
              <w:ind w:right="-147" w:rightChars="-70"/>
              <w:jc w:val="center"/>
              <w:rPr>
                <w:rFonts w:ascii="仿宋_GB2312" w:eastAsia="仿宋_GB2312"/>
                <w:sz w:val="24"/>
              </w:rPr>
            </w:pPr>
            <w:r>
              <w:rPr>
                <w:rFonts w:ascii="仿宋_GB2312" w:eastAsia="仿宋_GB2312"/>
                <w:sz w:val="24"/>
              </w:rPr>
              <w:t>单位印章</w:t>
            </w:r>
          </w:p>
          <w:p>
            <w:pPr>
              <w:spacing w:line="360" w:lineRule="exact"/>
              <w:ind w:right="-147" w:rightChars="-70"/>
              <w:jc w:val="center"/>
              <w:rPr>
                <w:rFonts w:ascii="仿宋_GB2312" w:eastAsia="仿宋_GB2312"/>
                <w:sz w:val="24"/>
              </w:rPr>
            </w:pPr>
            <w:r>
              <w:rPr>
                <w:rFonts w:hint="eastAsia" w:ascii="仿宋_GB2312" w:eastAsia="仿宋_GB2312"/>
                <w:sz w:val="24"/>
              </w:rPr>
              <w:t>二〇二一</w:t>
            </w:r>
            <w:r>
              <w:rPr>
                <w:rFonts w:ascii="仿宋_GB2312" w:eastAsia="仿宋_GB2312"/>
                <w:sz w:val="24"/>
              </w:rPr>
              <w:t>年  月  日</w:t>
            </w:r>
          </w:p>
        </w:tc>
      </w:tr>
    </w:tbl>
    <w:p>
      <w:pPr>
        <w:spacing w:line="360" w:lineRule="exact"/>
        <w:ind w:right="-147" w:rightChars="-70"/>
        <w:rPr>
          <w:rFonts w:ascii="仿宋_GB2312" w:eastAsia="仿宋_GB2312"/>
          <w:sz w:val="24"/>
        </w:rPr>
      </w:pPr>
      <w:r>
        <w:rPr>
          <w:rFonts w:hint="eastAsia" w:ascii="仿宋_GB2312" w:eastAsia="仿宋_GB2312"/>
          <w:sz w:val="24"/>
        </w:rPr>
        <w:t>备注：1.此表可复制，通知文件有限，请协助转发；</w:t>
      </w:r>
    </w:p>
    <w:p>
      <w:pPr>
        <w:spacing w:line="360" w:lineRule="exact"/>
        <w:ind w:right="-147" w:rightChars="-7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360" w:lineRule="exact"/>
        <w:ind w:right="-147" w:rightChars="-7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360" w:lineRule="exact"/>
        <w:ind w:right="-147" w:rightChars="-70"/>
        <w:rPr>
          <w:rFonts w:hint="eastAsia" w:ascii="仿宋" w:hAnsi="仿宋" w:eastAsia="仿宋"/>
          <w:b/>
          <w:bCs/>
          <w:sz w:val="28"/>
          <w:szCs w:val="28"/>
        </w:rPr>
      </w:pPr>
      <w:r>
        <w:rPr>
          <w:rFonts w:hint="eastAsia" w:ascii="仿宋" w:hAnsi="仿宋" w:eastAsia="仿宋"/>
          <w:sz w:val="28"/>
          <w:szCs w:val="28"/>
        </w:rPr>
        <w:t>qq咨询：3177524020        网址查询：http://www.zqgpchina.cn/</w:t>
      </w:r>
      <w:bookmarkStart w:id="0" w:name="_GoBack"/>
      <w:bookmarkEnd w:id="0"/>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Malgun Gothic Semilight">
    <w:altName w:val="宋体"/>
    <w:panose1 w:val="020B0502040204020203"/>
    <w:charset w:val="86"/>
    <w:family w:val="swiss"/>
    <w:pitch w:val="default"/>
    <w:sig w:usb0="00000000" w:usb1="00000000" w:usb2="00000012" w:usb3="00000000" w:csb0="203E01BD" w:csb1="D7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DEE9"/>
    <w:multiLevelType w:val="singleLevel"/>
    <w:tmpl w:val="1184DEE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52"/>
    <w:rsid w:val="000007C8"/>
    <w:rsid w:val="0000490B"/>
    <w:rsid w:val="00005B71"/>
    <w:rsid w:val="000131C8"/>
    <w:rsid w:val="00013EA6"/>
    <w:rsid w:val="00014E5F"/>
    <w:rsid w:val="0002047B"/>
    <w:rsid w:val="000220A1"/>
    <w:rsid w:val="0002309F"/>
    <w:rsid w:val="00024A6F"/>
    <w:rsid w:val="000261AA"/>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A3991"/>
    <w:rsid w:val="000A3B03"/>
    <w:rsid w:val="000A59F1"/>
    <w:rsid w:val="000A61D3"/>
    <w:rsid w:val="000A65CB"/>
    <w:rsid w:val="000A7A88"/>
    <w:rsid w:val="000B2414"/>
    <w:rsid w:val="000C33C4"/>
    <w:rsid w:val="000C78CC"/>
    <w:rsid w:val="000D0140"/>
    <w:rsid w:val="000D38AA"/>
    <w:rsid w:val="000D44EA"/>
    <w:rsid w:val="000F17EC"/>
    <w:rsid w:val="000F6623"/>
    <w:rsid w:val="001054D7"/>
    <w:rsid w:val="001064FC"/>
    <w:rsid w:val="001103D6"/>
    <w:rsid w:val="00110714"/>
    <w:rsid w:val="00112E3F"/>
    <w:rsid w:val="00125B25"/>
    <w:rsid w:val="00141E13"/>
    <w:rsid w:val="00143AC5"/>
    <w:rsid w:val="0014564B"/>
    <w:rsid w:val="00146128"/>
    <w:rsid w:val="001474E7"/>
    <w:rsid w:val="00153599"/>
    <w:rsid w:val="001556C4"/>
    <w:rsid w:val="00163D9F"/>
    <w:rsid w:val="001643FA"/>
    <w:rsid w:val="00164A85"/>
    <w:rsid w:val="00164EB6"/>
    <w:rsid w:val="001710F9"/>
    <w:rsid w:val="00174DAE"/>
    <w:rsid w:val="00177037"/>
    <w:rsid w:val="00180972"/>
    <w:rsid w:val="00181C22"/>
    <w:rsid w:val="00194C73"/>
    <w:rsid w:val="00195A28"/>
    <w:rsid w:val="00197567"/>
    <w:rsid w:val="001A18D1"/>
    <w:rsid w:val="001A19AE"/>
    <w:rsid w:val="001A3145"/>
    <w:rsid w:val="001A3BB3"/>
    <w:rsid w:val="001B19C7"/>
    <w:rsid w:val="001B27ED"/>
    <w:rsid w:val="001B474A"/>
    <w:rsid w:val="001B69E3"/>
    <w:rsid w:val="001C2E2A"/>
    <w:rsid w:val="001C5BA7"/>
    <w:rsid w:val="001C7AFF"/>
    <w:rsid w:val="001D62C2"/>
    <w:rsid w:val="001E022A"/>
    <w:rsid w:val="001E1E80"/>
    <w:rsid w:val="001E243F"/>
    <w:rsid w:val="001F373C"/>
    <w:rsid w:val="00201E73"/>
    <w:rsid w:val="002131B2"/>
    <w:rsid w:val="00214B53"/>
    <w:rsid w:val="00216FC1"/>
    <w:rsid w:val="00221963"/>
    <w:rsid w:val="00225819"/>
    <w:rsid w:val="00230AE3"/>
    <w:rsid w:val="00234E9A"/>
    <w:rsid w:val="002357DF"/>
    <w:rsid w:val="0024122B"/>
    <w:rsid w:val="00241A59"/>
    <w:rsid w:val="002444B6"/>
    <w:rsid w:val="002471A4"/>
    <w:rsid w:val="00247D5E"/>
    <w:rsid w:val="0026584B"/>
    <w:rsid w:val="00275A79"/>
    <w:rsid w:val="002807B6"/>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E3"/>
    <w:rsid w:val="002E0781"/>
    <w:rsid w:val="002E2270"/>
    <w:rsid w:val="002E6958"/>
    <w:rsid w:val="002F24ED"/>
    <w:rsid w:val="002F263A"/>
    <w:rsid w:val="00311F45"/>
    <w:rsid w:val="003130F0"/>
    <w:rsid w:val="00315038"/>
    <w:rsid w:val="00320584"/>
    <w:rsid w:val="00323761"/>
    <w:rsid w:val="00335611"/>
    <w:rsid w:val="003422BF"/>
    <w:rsid w:val="0034241A"/>
    <w:rsid w:val="00342E6D"/>
    <w:rsid w:val="00353E92"/>
    <w:rsid w:val="00357BC1"/>
    <w:rsid w:val="003727A9"/>
    <w:rsid w:val="003801BC"/>
    <w:rsid w:val="0038629F"/>
    <w:rsid w:val="0038675B"/>
    <w:rsid w:val="00387016"/>
    <w:rsid w:val="0039323D"/>
    <w:rsid w:val="003A2B46"/>
    <w:rsid w:val="003A2F48"/>
    <w:rsid w:val="003A3C3B"/>
    <w:rsid w:val="003B503F"/>
    <w:rsid w:val="003B5820"/>
    <w:rsid w:val="003C0FB9"/>
    <w:rsid w:val="003C1610"/>
    <w:rsid w:val="003C60C3"/>
    <w:rsid w:val="003C662E"/>
    <w:rsid w:val="003D0E81"/>
    <w:rsid w:val="003D12A4"/>
    <w:rsid w:val="003E0E68"/>
    <w:rsid w:val="003E108A"/>
    <w:rsid w:val="003E4933"/>
    <w:rsid w:val="003E6518"/>
    <w:rsid w:val="003F37BF"/>
    <w:rsid w:val="003F6939"/>
    <w:rsid w:val="003F7DA8"/>
    <w:rsid w:val="0041438F"/>
    <w:rsid w:val="00414A4F"/>
    <w:rsid w:val="00415DD9"/>
    <w:rsid w:val="00417615"/>
    <w:rsid w:val="004238D2"/>
    <w:rsid w:val="00425248"/>
    <w:rsid w:val="0042701E"/>
    <w:rsid w:val="004310D7"/>
    <w:rsid w:val="004315AC"/>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0E0A"/>
    <w:rsid w:val="004A334E"/>
    <w:rsid w:val="004A67E8"/>
    <w:rsid w:val="004B0900"/>
    <w:rsid w:val="004B3201"/>
    <w:rsid w:val="004B5270"/>
    <w:rsid w:val="004B6F16"/>
    <w:rsid w:val="004C0566"/>
    <w:rsid w:val="004C1DE2"/>
    <w:rsid w:val="004C6DB7"/>
    <w:rsid w:val="004C7D65"/>
    <w:rsid w:val="004D34CF"/>
    <w:rsid w:val="004D3F83"/>
    <w:rsid w:val="004D428A"/>
    <w:rsid w:val="004D6DB1"/>
    <w:rsid w:val="004E41AB"/>
    <w:rsid w:val="004E4BE2"/>
    <w:rsid w:val="004E678A"/>
    <w:rsid w:val="004F06ED"/>
    <w:rsid w:val="004F22C5"/>
    <w:rsid w:val="004F6A52"/>
    <w:rsid w:val="004F78FA"/>
    <w:rsid w:val="00503C57"/>
    <w:rsid w:val="00504724"/>
    <w:rsid w:val="00507898"/>
    <w:rsid w:val="00516558"/>
    <w:rsid w:val="00525208"/>
    <w:rsid w:val="0052572F"/>
    <w:rsid w:val="00533D88"/>
    <w:rsid w:val="00536906"/>
    <w:rsid w:val="0054238F"/>
    <w:rsid w:val="00543DE4"/>
    <w:rsid w:val="00544710"/>
    <w:rsid w:val="00550095"/>
    <w:rsid w:val="005565E0"/>
    <w:rsid w:val="005607E8"/>
    <w:rsid w:val="00560BD3"/>
    <w:rsid w:val="00562AD0"/>
    <w:rsid w:val="005649F2"/>
    <w:rsid w:val="0056571B"/>
    <w:rsid w:val="005677EB"/>
    <w:rsid w:val="00570300"/>
    <w:rsid w:val="00572603"/>
    <w:rsid w:val="005744AF"/>
    <w:rsid w:val="005752E8"/>
    <w:rsid w:val="00576ED8"/>
    <w:rsid w:val="00576FC9"/>
    <w:rsid w:val="005804B4"/>
    <w:rsid w:val="005875CA"/>
    <w:rsid w:val="00591FB1"/>
    <w:rsid w:val="00596C43"/>
    <w:rsid w:val="005A0E26"/>
    <w:rsid w:val="005A2441"/>
    <w:rsid w:val="005A751D"/>
    <w:rsid w:val="005A7E3B"/>
    <w:rsid w:val="005B1CA9"/>
    <w:rsid w:val="005C331F"/>
    <w:rsid w:val="005D0056"/>
    <w:rsid w:val="005D660A"/>
    <w:rsid w:val="005F0B39"/>
    <w:rsid w:val="005F1956"/>
    <w:rsid w:val="005F2999"/>
    <w:rsid w:val="005F4886"/>
    <w:rsid w:val="00601029"/>
    <w:rsid w:val="00602613"/>
    <w:rsid w:val="00602961"/>
    <w:rsid w:val="00616F7B"/>
    <w:rsid w:val="00623E3E"/>
    <w:rsid w:val="0063115F"/>
    <w:rsid w:val="00631F73"/>
    <w:rsid w:val="00642A37"/>
    <w:rsid w:val="0064433A"/>
    <w:rsid w:val="0065261D"/>
    <w:rsid w:val="006545B8"/>
    <w:rsid w:val="00655C13"/>
    <w:rsid w:val="00673159"/>
    <w:rsid w:val="00680322"/>
    <w:rsid w:val="00682C33"/>
    <w:rsid w:val="006831EE"/>
    <w:rsid w:val="00691D28"/>
    <w:rsid w:val="006931FD"/>
    <w:rsid w:val="0069496A"/>
    <w:rsid w:val="006976DC"/>
    <w:rsid w:val="006A1A62"/>
    <w:rsid w:val="006A38C2"/>
    <w:rsid w:val="006B3A51"/>
    <w:rsid w:val="006B73D2"/>
    <w:rsid w:val="006B74A5"/>
    <w:rsid w:val="006C062F"/>
    <w:rsid w:val="006C08A2"/>
    <w:rsid w:val="006C350F"/>
    <w:rsid w:val="006C3730"/>
    <w:rsid w:val="006D43E5"/>
    <w:rsid w:val="006D6527"/>
    <w:rsid w:val="006D79B6"/>
    <w:rsid w:val="006E12D8"/>
    <w:rsid w:val="006E2150"/>
    <w:rsid w:val="006E4A74"/>
    <w:rsid w:val="006E68A1"/>
    <w:rsid w:val="006F022E"/>
    <w:rsid w:val="006F3AD8"/>
    <w:rsid w:val="006F62AD"/>
    <w:rsid w:val="007016A1"/>
    <w:rsid w:val="00701D97"/>
    <w:rsid w:val="007020F7"/>
    <w:rsid w:val="00706D05"/>
    <w:rsid w:val="00710FEC"/>
    <w:rsid w:val="00717356"/>
    <w:rsid w:val="00720CD7"/>
    <w:rsid w:val="007210D4"/>
    <w:rsid w:val="00721AE4"/>
    <w:rsid w:val="00722944"/>
    <w:rsid w:val="00723D6E"/>
    <w:rsid w:val="007240A2"/>
    <w:rsid w:val="00724B64"/>
    <w:rsid w:val="00733E29"/>
    <w:rsid w:val="00737ECE"/>
    <w:rsid w:val="0074218C"/>
    <w:rsid w:val="00743EA1"/>
    <w:rsid w:val="00750E58"/>
    <w:rsid w:val="00754428"/>
    <w:rsid w:val="007562F2"/>
    <w:rsid w:val="007604CE"/>
    <w:rsid w:val="0076100E"/>
    <w:rsid w:val="00762CCB"/>
    <w:rsid w:val="00764EC5"/>
    <w:rsid w:val="007651A7"/>
    <w:rsid w:val="0076635E"/>
    <w:rsid w:val="00772DEB"/>
    <w:rsid w:val="00777473"/>
    <w:rsid w:val="007774B5"/>
    <w:rsid w:val="007803B7"/>
    <w:rsid w:val="00781412"/>
    <w:rsid w:val="00782F7A"/>
    <w:rsid w:val="007830FF"/>
    <w:rsid w:val="00785F52"/>
    <w:rsid w:val="007903A8"/>
    <w:rsid w:val="0079247F"/>
    <w:rsid w:val="007A10EF"/>
    <w:rsid w:val="007A47CF"/>
    <w:rsid w:val="007A7BD8"/>
    <w:rsid w:val="007B0BDF"/>
    <w:rsid w:val="007B3491"/>
    <w:rsid w:val="007B387A"/>
    <w:rsid w:val="007B5F5A"/>
    <w:rsid w:val="007B7948"/>
    <w:rsid w:val="007C25F0"/>
    <w:rsid w:val="007C2DC1"/>
    <w:rsid w:val="007C3BE8"/>
    <w:rsid w:val="007C548A"/>
    <w:rsid w:val="007E6A11"/>
    <w:rsid w:val="007E718B"/>
    <w:rsid w:val="007F36BB"/>
    <w:rsid w:val="007F3B2D"/>
    <w:rsid w:val="007F44ED"/>
    <w:rsid w:val="008026F7"/>
    <w:rsid w:val="008032AD"/>
    <w:rsid w:val="00804016"/>
    <w:rsid w:val="008107E8"/>
    <w:rsid w:val="00815ADF"/>
    <w:rsid w:val="00820A4A"/>
    <w:rsid w:val="00822848"/>
    <w:rsid w:val="008231E0"/>
    <w:rsid w:val="00824B69"/>
    <w:rsid w:val="00826D0E"/>
    <w:rsid w:val="0082767B"/>
    <w:rsid w:val="00841155"/>
    <w:rsid w:val="008436B6"/>
    <w:rsid w:val="00844EBE"/>
    <w:rsid w:val="00853806"/>
    <w:rsid w:val="00854357"/>
    <w:rsid w:val="0085515B"/>
    <w:rsid w:val="00855D17"/>
    <w:rsid w:val="00860445"/>
    <w:rsid w:val="008635B4"/>
    <w:rsid w:val="00872110"/>
    <w:rsid w:val="00872227"/>
    <w:rsid w:val="00875D3A"/>
    <w:rsid w:val="00882222"/>
    <w:rsid w:val="00883751"/>
    <w:rsid w:val="008848F9"/>
    <w:rsid w:val="008937C8"/>
    <w:rsid w:val="00894420"/>
    <w:rsid w:val="00896BDA"/>
    <w:rsid w:val="008A5A14"/>
    <w:rsid w:val="008A6743"/>
    <w:rsid w:val="008A7FC5"/>
    <w:rsid w:val="008B3013"/>
    <w:rsid w:val="008B37E0"/>
    <w:rsid w:val="008B7E52"/>
    <w:rsid w:val="008C0706"/>
    <w:rsid w:val="008C4B5F"/>
    <w:rsid w:val="008C74A9"/>
    <w:rsid w:val="008D1149"/>
    <w:rsid w:val="008D2F62"/>
    <w:rsid w:val="008D4B5A"/>
    <w:rsid w:val="008D5F6E"/>
    <w:rsid w:val="008D729C"/>
    <w:rsid w:val="008E2954"/>
    <w:rsid w:val="008E31F2"/>
    <w:rsid w:val="008F054E"/>
    <w:rsid w:val="00906CF6"/>
    <w:rsid w:val="00912212"/>
    <w:rsid w:val="009219DB"/>
    <w:rsid w:val="00922A6D"/>
    <w:rsid w:val="009278DD"/>
    <w:rsid w:val="00927EC4"/>
    <w:rsid w:val="00936F59"/>
    <w:rsid w:val="00940B52"/>
    <w:rsid w:val="00944AE2"/>
    <w:rsid w:val="00945C17"/>
    <w:rsid w:val="00950F0A"/>
    <w:rsid w:val="00952146"/>
    <w:rsid w:val="00953FF9"/>
    <w:rsid w:val="009568E9"/>
    <w:rsid w:val="00957C24"/>
    <w:rsid w:val="009605C4"/>
    <w:rsid w:val="00960842"/>
    <w:rsid w:val="00964222"/>
    <w:rsid w:val="00976050"/>
    <w:rsid w:val="00976F8B"/>
    <w:rsid w:val="009778C7"/>
    <w:rsid w:val="00980EAE"/>
    <w:rsid w:val="00980F34"/>
    <w:rsid w:val="00983C48"/>
    <w:rsid w:val="00983FC9"/>
    <w:rsid w:val="0098417D"/>
    <w:rsid w:val="00985C5D"/>
    <w:rsid w:val="00985F74"/>
    <w:rsid w:val="009909EE"/>
    <w:rsid w:val="009919BB"/>
    <w:rsid w:val="00996EAC"/>
    <w:rsid w:val="009A12F1"/>
    <w:rsid w:val="009A2C71"/>
    <w:rsid w:val="009A57F6"/>
    <w:rsid w:val="009B051B"/>
    <w:rsid w:val="009B488E"/>
    <w:rsid w:val="009B4D60"/>
    <w:rsid w:val="009C016D"/>
    <w:rsid w:val="009C479E"/>
    <w:rsid w:val="009C4AA9"/>
    <w:rsid w:val="009C69C9"/>
    <w:rsid w:val="009D1F6A"/>
    <w:rsid w:val="009D656D"/>
    <w:rsid w:val="009D6586"/>
    <w:rsid w:val="009E2BF2"/>
    <w:rsid w:val="009E443B"/>
    <w:rsid w:val="009F031E"/>
    <w:rsid w:val="009F0B75"/>
    <w:rsid w:val="009F0B9D"/>
    <w:rsid w:val="009F588B"/>
    <w:rsid w:val="009F65B6"/>
    <w:rsid w:val="009F7603"/>
    <w:rsid w:val="00A00273"/>
    <w:rsid w:val="00A01BE9"/>
    <w:rsid w:val="00A07375"/>
    <w:rsid w:val="00A11155"/>
    <w:rsid w:val="00A12749"/>
    <w:rsid w:val="00A153DC"/>
    <w:rsid w:val="00A22451"/>
    <w:rsid w:val="00A235A7"/>
    <w:rsid w:val="00A240AF"/>
    <w:rsid w:val="00A32C47"/>
    <w:rsid w:val="00A4340E"/>
    <w:rsid w:val="00A53281"/>
    <w:rsid w:val="00A54ED3"/>
    <w:rsid w:val="00A56856"/>
    <w:rsid w:val="00A57BD3"/>
    <w:rsid w:val="00A57D37"/>
    <w:rsid w:val="00A6074F"/>
    <w:rsid w:val="00A61D26"/>
    <w:rsid w:val="00A65F95"/>
    <w:rsid w:val="00A72844"/>
    <w:rsid w:val="00A77A71"/>
    <w:rsid w:val="00A80305"/>
    <w:rsid w:val="00A85CEF"/>
    <w:rsid w:val="00A872D6"/>
    <w:rsid w:val="00A93CA9"/>
    <w:rsid w:val="00A97814"/>
    <w:rsid w:val="00AA1C54"/>
    <w:rsid w:val="00AB0BAE"/>
    <w:rsid w:val="00AC0E13"/>
    <w:rsid w:val="00AD289C"/>
    <w:rsid w:val="00AD7DCD"/>
    <w:rsid w:val="00AD7E76"/>
    <w:rsid w:val="00AE23D4"/>
    <w:rsid w:val="00AE4574"/>
    <w:rsid w:val="00AE699E"/>
    <w:rsid w:val="00AF16FC"/>
    <w:rsid w:val="00AF53B0"/>
    <w:rsid w:val="00B0124A"/>
    <w:rsid w:val="00B12EC4"/>
    <w:rsid w:val="00B13F42"/>
    <w:rsid w:val="00B16977"/>
    <w:rsid w:val="00B204C6"/>
    <w:rsid w:val="00B20FF2"/>
    <w:rsid w:val="00B21872"/>
    <w:rsid w:val="00B225E8"/>
    <w:rsid w:val="00B228F0"/>
    <w:rsid w:val="00B24F47"/>
    <w:rsid w:val="00B25797"/>
    <w:rsid w:val="00B2690A"/>
    <w:rsid w:val="00B2709B"/>
    <w:rsid w:val="00B3010C"/>
    <w:rsid w:val="00B3037F"/>
    <w:rsid w:val="00B30C52"/>
    <w:rsid w:val="00B3107C"/>
    <w:rsid w:val="00B3717D"/>
    <w:rsid w:val="00B37AF1"/>
    <w:rsid w:val="00B41FDE"/>
    <w:rsid w:val="00B4416C"/>
    <w:rsid w:val="00B536DA"/>
    <w:rsid w:val="00B60C01"/>
    <w:rsid w:val="00B60D96"/>
    <w:rsid w:val="00B62575"/>
    <w:rsid w:val="00B66713"/>
    <w:rsid w:val="00B70A53"/>
    <w:rsid w:val="00B72BA5"/>
    <w:rsid w:val="00B74A12"/>
    <w:rsid w:val="00B74C4D"/>
    <w:rsid w:val="00B80952"/>
    <w:rsid w:val="00B90661"/>
    <w:rsid w:val="00B96AE4"/>
    <w:rsid w:val="00B96AEC"/>
    <w:rsid w:val="00B9798D"/>
    <w:rsid w:val="00BA7086"/>
    <w:rsid w:val="00BB0200"/>
    <w:rsid w:val="00BB5B64"/>
    <w:rsid w:val="00BC0EB3"/>
    <w:rsid w:val="00BC16C2"/>
    <w:rsid w:val="00BC5A09"/>
    <w:rsid w:val="00BD172F"/>
    <w:rsid w:val="00BD3615"/>
    <w:rsid w:val="00BD5A1F"/>
    <w:rsid w:val="00BD6820"/>
    <w:rsid w:val="00BE0165"/>
    <w:rsid w:val="00BF06E0"/>
    <w:rsid w:val="00BF226C"/>
    <w:rsid w:val="00BF58D7"/>
    <w:rsid w:val="00BF6D59"/>
    <w:rsid w:val="00BF7DAC"/>
    <w:rsid w:val="00C02FC3"/>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57C22"/>
    <w:rsid w:val="00C634F3"/>
    <w:rsid w:val="00C6428E"/>
    <w:rsid w:val="00C644C4"/>
    <w:rsid w:val="00C80912"/>
    <w:rsid w:val="00C810AC"/>
    <w:rsid w:val="00C81320"/>
    <w:rsid w:val="00C84C7C"/>
    <w:rsid w:val="00C86969"/>
    <w:rsid w:val="00C87825"/>
    <w:rsid w:val="00C90567"/>
    <w:rsid w:val="00C909E9"/>
    <w:rsid w:val="00C90ED7"/>
    <w:rsid w:val="00C920DF"/>
    <w:rsid w:val="00C97FBA"/>
    <w:rsid w:val="00C97FF9"/>
    <w:rsid w:val="00CA33D2"/>
    <w:rsid w:val="00CA3AA9"/>
    <w:rsid w:val="00CA5E0D"/>
    <w:rsid w:val="00CB01C8"/>
    <w:rsid w:val="00CC3F98"/>
    <w:rsid w:val="00CC4442"/>
    <w:rsid w:val="00CD0E87"/>
    <w:rsid w:val="00CD2D79"/>
    <w:rsid w:val="00CD4AD6"/>
    <w:rsid w:val="00CD6C54"/>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4503"/>
    <w:rsid w:val="00D85415"/>
    <w:rsid w:val="00D872BC"/>
    <w:rsid w:val="00D9248B"/>
    <w:rsid w:val="00D92D20"/>
    <w:rsid w:val="00D97E05"/>
    <w:rsid w:val="00DA1B44"/>
    <w:rsid w:val="00DA1B9A"/>
    <w:rsid w:val="00DB0F0A"/>
    <w:rsid w:val="00DE11B4"/>
    <w:rsid w:val="00DE1236"/>
    <w:rsid w:val="00E01548"/>
    <w:rsid w:val="00E02299"/>
    <w:rsid w:val="00E06179"/>
    <w:rsid w:val="00E070CC"/>
    <w:rsid w:val="00E0798D"/>
    <w:rsid w:val="00E12F7F"/>
    <w:rsid w:val="00E2201E"/>
    <w:rsid w:val="00E246C7"/>
    <w:rsid w:val="00E26B6E"/>
    <w:rsid w:val="00E273BB"/>
    <w:rsid w:val="00E31401"/>
    <w:rsid w:val="00E32975"/>
    <w:rsid w:val="00E33AB1"/>
    <w:rsid w:val="00E36767"/>
    <w:rsid w:val="00E41843"/>
    <w:rsid w:val="00E44A48"/>
    <w:rsid w:val="00E44F93"/>
    <w:rsid w:val="00E54772"/>
    <w:rsid w:val="00E54DCD"/>
    <w:rsid w:val="00E618F2"/>
    <w:rsid w:val="00E621FA"/>
    <w:rsid w:val="00E65750"/>
    <w:rsid w:val="00E675A7"/>
    <w:rsid w:val="00E72B0E"/>
    <w:rsid w:val="00E83213"/>
    <w:rsid w:val="00E849CD"/>
    <w:rsid w:val="00E9055A"/>
    <w:rsid w:val="00E90AC6"/>
    <w:rsid w:val="00E91C40"/>
    <w:rsid w:val="00E95700"/>
    <w:rsid w:val="00E95B93"/>
    <w:rsid w:val="00EA056F"/>
    <w:rsid w:val="00EB3E41"/>
    <w:rsid w:val="00EC0753"/>
    <w:rsid w:val="00EC0AE2"/>
    <w:rsid w:val="00EC0CC9"/>
    <w:rsid w:val="00EC295A"/>
    <w:rsid w:val="00EC46A6"/>
    <w:rsid w:val="00EC4958"/>
    <w:rsid w:val="00EC71BD"/>
    <w:rsid w:val="00ED1E78"/>
    <w:rsid w:val="00ED4F93"/>
    <w:rsid w:val="00ED780D"/>
    <w:rsid w:val="00EE36A3"/>
    <w:rsid w:val="00EE3DB4"/>
    <w:rsid w:val="00EE6672"/>
    <w:rsid w:val="00EE6CD4"/>
    <w:rsid w:val="00EF071C"/>
    <w:rsid w:val="00EF14E2"/>
    <w:rsid w:val="00EF2AF2"/>
    <w:rsid w:val="00EF7B23"/>
    <w:rsid w:val="00F04C42"/>
    <w:rsid w:val="00F13A63"/>
    <w:rsid w:val="00F141F0"/>
    <w:rsid w:val="00F167DE"/>
    <w:rsid w:val="00F16F87"/>
    <w:rsid w:val="00F20A24"/>
    <w:rsid w:val="00F23C44"/>
    <w:rsid w:val="00F26AA0"/>
    <w:rsid w:val="00F27C01"/>
    <w:rsid w:val="00F30641"/>
    <w:rsid w:val="00F43756"/>
    <w:rsid w:val="00F43A67"/>
    <w:rsid w:val="00F46A8E"/>
    <w:rsid w:val="00F529F0"/>
    <w:rsid w:val="00F60A5E"/>
    <w:rsid w:val="00F62C9E"/>
    <w:rsid w:val="00F6439B"/>
    <w:rsid w:val="00F72093"/>
    <w:rsid w:val="00F743A5"/>
    <w:rsid w:val="00F74738"/>
    <w:rsid w:val="00F76A17"/>
    <w:rsid w:val="00F77832"/>
    <w:rsid w:val="00F85A82"/>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26054A7"/>
    <w:rsid w:val="029D7E0E"/>
    <w:rsid w:val="032F4101"/>
    <w:rsid w:val="0386068D"/>
    <w:rsid w:val="038A10A3"/>
    <w:rsid w:val="039C6F92"/>
    <w:rsid w:val="04214A79"/>
    <w:rsid w:val="04351111"/>
    <w:rsid w:val="04487934"/>
    <w:rsid w:val="04632D3E"/>
    <w:rsid w:val="048243D7"/>
    <w:rsid w:val="04AF2D6A"/>
    <w:rsid w:val="05A96AB9"/>
    <w:rsid w:val="06250D8E"/>
    <w:rsid w:val="06391792"/>
    <w:rsid w:val="069112B1"/>
    <w:rsid w:val="06A51757"/>
    <w:rsid w:val="06BE08D3"/>
    <w:rsid w:val="06E93649"/>
    <w:rsid w:val="07545E0D"/>
    <w:rsid w:val="079D712E"/>
    <w:rsid w:val="07BE65C9"/>
    <w:rsid w:val="080A04AA"/>
    <w:rsid w:val="08672E2F"/>
    <w:rsid w:val="089671CE"/>
    <w:rsid w:val="090E5A20"/>
    <w:rsid w:val="0937401C"/>
    <w:rsid w:val="09916381"/>
    <w:rsid w:val="0B4A62F6"/>
    <w:rsid w:val="0BF55298"/>
    <w:rsid w:val="0C892991"/>
    <w:rsid w:val="0D5B517E"/>
    <w:rsid w:val="0D821721"/>
    <w:rsid w:val="0D827406"/>
    <w:rsid w:val="0E2C2521"/>
    <w:rsid w:val="0E31529C"/>
    <w:rsid w:val="0F5D3AD7"/>
    <w:rsid w:val="0FB373C2"/>
    <w:rsid w:val="10003167"/>
    <w:rsid w:val="1041456A"/>
    <w:rsid w:val="10EA107C"/>
    <w:rsid w:val="10F4167B"/>
    <w:rsid w:val="111605D9"/>
    <w:rsid w:val="111B440F"/>
    <w:rsid w:val="112C5508"/>
    <w:rsid w:val="1138689F"/>
    <w:rsid w:val="115A4FAB"/>
    <w:rsid w:val="11DE69DD"/>
    <w:rsid w:val="11FD174D"/>
    <w:rsid w:val="12AD718F"/>
    <w:rsid w:val="12B61FEA"/>
    <w:rsid w:val="130F2055"/>
    <w:rsid w:val="13283191"/>
    <w:rsid w:val="134A3C15"/>
    <w:rsid w:val="13FC4E27"/>
    <w:rsid w:val="147A4D57"/>
    <w:rsid w:val="148E5DF8"/>
    <w:rsid w:val="16CE17BE"/>
    <w:rsid w:val="16EA2A6A"/>
    <w:rsid w:val="16F80569"/>
    <w:rsid w:val="17140C26"/>
    <w:rsid w:val="17EC46EC"/>
    <w:rsid w:val="17F424AD"/>
    <w:rsid w:val="18A42CA0"/>
    <w:rsid w:val="18EE1564"/>
    <w:rsid w:val="19435793"/>
    <w:rsid w:val="19771EDF"/>
    <w:rsid w:val="19A3785D"/>
    <w:rsid w:val="19CD675B"/>
    <w:rsid w:val="19E4542B"/>
    <w:rsid w:val="19E74118"/>
    <w:rsid w:val="1A422706"/>
    <w:rsid w:val="1AB25031"/>
    <w:rsid w:val="1B15334C"/>
    <w:rsid w:val="1B5A41CD"/>
    <w:rsid w:val="1B7376B4"/>
    <w:rsid w:val="1D070E95"/>
    <w:rsid w:val="1D2A548F"/>
    <w:rsid w:val="1D9B0042"/>
    <w:rsid w:val="1DF01328"/>
    <w:rsid w:val="1DF0590F"/>
    <w:rsid w:val="1E7000A9"/>
    <w:rsid w:val="1E7E1343"/>
    <w:rsid w:val="1ED316C4"/>
    <w:rsid w:val="1F18457B"/>
    <w:rsid w:val="1FAB251C"/>
    <w:rsid w:val="1FC71F3D"/>
    <w:rsid w:val="20FC6AF6"/>
    <w:rsid w:val="20FE28AF"/>
    <w:rsid w:val="212548A8"/>
    <w:rsid w:val="2186585E"/>
    <w:rsid w:val="21A53261"/>
    <w:rsid w:val="21B829B1"/>
    <w:rsid w:val="21CE131A"/>
    <w:rsid w:val="23962806"/>
    <w:rsid w:val="24314B90"/>
    <w:rsid w:val="243C47A6"/>
    <w:rsid w:val="244F2618"/>
    <w:rsid w:val="24DC3957"/>
    <w:rsid w:val="24EF05CB"/>
    <w:rsid w:val="251233D5"/>
    <w:rsid w:val="256E19BE"/>
    <w:rsid w:val="25876083"/>
    <w:rsid w:val="26626FE6"/>
    <w:rsid w:val="268C52B3"/>
    <w:rsid w:val="26C04997"/>
    <w:rsid w:val="270C53C6"/>
    <w:rsid w:val="27FD3EE7"/>
    <w:rsid w:val="283A066B"/>
    <w:rsid w:val="283D25C9"/>
    <w:rsid w:val="287A7468"/>
    <w:rsid w:val="289555AD"/>
    <w:rsid w:val="28A426D7"/>
    <w:rsid w:val="29016B29"/>
    <w:rsid w:val="2913394C"/>
    <w:rsid w:val="294C71F8"/>
    <w:rsid w:val="294E0CE7"/>
    <w:rsid w:val="29704A9E"/>
    <w:rsid w:val="2985625A"/>
    <w:rsid w:val="298D01BF"/>
    <w:rsid w:val="29A50E6A"/>
    <w:rsid w:val="2A240791"/>
    <w:rsid w:val="2A93577C"/>
    <w:rsid w:val="2AC22611"/>
    <w:rsid w:val="2AEB1D70"/>
    <w:rsid w:val="2BD925D7"/>
    <w:rsid w:val="2BDE2C88"/>
    <w:rsid w:val="2C044BF3"/>
    <w:rsid w:val="2C5F31F7"/>
    <w:rsid w:val="2C9D2DF8"/>
    <w:rsid w:val="2CF94A29"/>
    <w:rsid w:val="2D5312DF"/>
    <w:rsid w:val="2D896D0C"/>
    <w:rsid w:val="2E3D1ACA"/>
    <w:rsid w:val="2E6B579D"/>
    <w:rsid w:val="317E7B58"/>
    <w:rsid w:val="318A4283"/>
    <w:rsid w:val="32026033"/>
    <w:rsid w:val="32994C24"/>
    <w:rsid w:val="32B22EF0"/>
    <w:rsid w:val="32C450D5"/>
    <w:rsid w:val="335D5DA9"/>
    <w:rsid w:val="33AA0E82"/>
    <w:rsid w:val="33C11557"/>
    <w:rsid w:val="35BF7EF1"/>
    <w:rsid w:val="36375C62"/>
    <w:rsid w:val="36725439"/>
    <w:rsid w:val="36B61B60"/>
    <w:rsid w:val="36D840B5"/>
    <w:rsid w:val="36E75057"/>
    <w:rsid w:val="37875F11"/>
    <w:rsid w:val="37A24A6E"/>
    <w:rsid w:val="381B3A7D"/>
    <w:rsid w:val="38510712"/>
    <w:rsid w:val="396709C4"/>
    <w:rsid w:val="39936674"/>
    <w:rsid w:val="39D361B3"/>
    <w:rsid w:val="3A247B94"/>
    <w:rsid w:val="3A413D5A"/>
    <w:rsid w:val="3A806EFD"/>
    <w:rsid w:val="3AD36C38"/>
    <w:rsid w:val="3B3403C3"/>
    <w:rsid w:val="3B5F264D"/>
    <w:rsid w:val="3B72400B"/>
    <w:rsid w:val="3C1918F2"/>
    <w:rsid w:val="3C3F44FF"/>
    <w:rsid w:val="3D477772"/>
    <w:rsid w:val="3DAD65CC"/>
    <w:rsid w:val="3DC67C91"/>
    <w:rsid w:val="3E276C01"/>
    <w:rsid w:val="3EC67AC6"/>
    <w:rsid w:val="3F384684"/>
    <w:rsid w:val="3FE864ED"/>
    <w:rsid w:val="40926EA8"/>
    <w:rsid w:val="41337D12"/>
    <w:rsid w:val="41786E1E"/>
    <w:rsid w:val="41C02E47"/>
    <w:rsid w:val="41C62049"/>
    <w:rsid w:val="41EF4EBE"/>
    <w:rsid w:val="41F32C74"/>
    <w:rsid w:val="42225FD9"/>
    <w:rsid w:val="423C570B"/>
    <w:rsid w:val="42615FC5"/>
    <w:rsid w:val="42967E42"/>
    <w:rsid w:val="42A7059E"/>
    <w:rsid w:val="42FF3043"/>
    <w:rsid w:val="432A1040"/>
    <w:rsid w:val="437C2ED6"/>
    <w:rsid w:val="439C63DF"/>
    <w:rsid w:val="43ED5A13"/>
    <w:rsid w:val="445E7F8A"/>
    <w:rsid w:val="446626BD"/>
    <w:rsid w:val="44BE07D9"/>
    <w:rsid w:val="451611F6"/>
    <w:rsid w:val="458B37CA"/>
    <w:rsid w:val="458C7C18"/>
    <w:rsid w:val="46054094"/>
    <w:rsid w:val="481B35A5"/>
    <w:rsid w:val="484C1017"/>
    <w:rsid w:val="487724AD"/>
    <w:rsid w:val="48C360B2"/>
    <w:rsid w:val="48C57DA4"/>
    <w:rsid w:val="48E20B9B"/>
    <w:rsid w:val="4A755C0A"/>
    <w:rsid w:val="4AAE60E5"/>
    <w:rsid w:val="4B594EE9"/>
    <w:rsid w:val="4B612A39"/>
    <w:rsid w:val="4C5F36B2"/>
    <w:rsid w:val="4C775D6C"/>
    <w:rsid w:val="4CF571BA"/>
    <w:rsid w:val="4D0535CC"/>
    <w:rsid w:val="4D144664"/>
    <w:rsid w:val="4D4C0170"/>
    <w:rsid w:val="4D6934B5"/>
    <w:rsid w:val="4E177262"/>
    <w:rsid w:val="4E1A0B05"/>
    <w:rsid w:val="4F326A0E"/>
    <w:rsid w:val="4F49629E"/>
    <w:rsid w:val="4F8D0383"/>
    <w:rsid w:val="4FAB639E"/>
    <w:rsid w:val="4FF421B4"/>
    <w:rsid w:val="50A02524"/>
    <w:rsid w:val="50F87E96"/>
    <w:rsid w:val="51215B18"/>
    <w:rsid w:val="51C147EA"/>
    <w:rsid w:val="51F162B2"/>
    <w:rsid w:val="52036AFF"/>
    <w:rsid w:val="52A15CC9"/>
    <w:rsid w:val="54101469"/>
    <w:rsid w:val="54367BA8"/>
    <w:rsid w:val="545B3605"/>
    <w:rsid w:val="548C494D"/>
    <w:rsid w:val="54CF74C2"/>
    <w:rsid w:val="54E82E0F"/>
    <w:rsid w:val="5577615B"/>
    <w:rsid w:val="558F063D"/>
    <w:rsid w:val="56BA3299"/>
    <w:rsid w:val="57585BA4"/>
    <w:rsid w:val="581229F6"/>
    <w:rsid w:val="58DA7B4D"/>
    <w:rsid w:val="595841FF"/>
    <w:rsid w:val="59637CEE"/>
    <w:rsid w:val="59846D04"/>
    <w:rsid w:val="59BD7460"/>
    <w:rsid w:val="5A231AE8"/>
    <w:rsid w:val="5A2C4116"/>
    <w:rsid w:val="5A324F4B"/>
    <w:rsid w:val="5AA20D9D"/>
    <w:rsid w:val="5AEA0E1C"/>
    <w:rsid w:val="5B3C509D"/>
    <w:rsid w:val="5BF14E20"/>
    <w:rsid w:val="5C1C7CF1"/>
    <w:rsid w:val="5C5E0FBE"/>
    <w:rsid w:val="5D8F581D"/>
    <w:rsid w:val="5D92142E"/>
    <w:rsid w:val="5DAC2C7F"/>
    <w:rsid w:val="5DEB7A0C"/>
    <w:rsid w:val="5E0E5FE6"/>
    <w:rsid w:val="5E236C50"/>
    <w:rsid w:val="5E887102"/>
    <w:rsid w:val="5E9152CB"/>
    <w:rsid w:val="5F1E43C2"/>
    <w:rsid w:val="5F416193"/>
    <w:rsid w:val="5F856924"/>
    <w:rsid w:val="606C5CFF"/>
    <w:rsid w:val="60E15E4B"/>
    <w:rsid w:val="613414D3"/>
    <w:rsid w:val="6151530B"/>
    <w:rsid w:val="61AD75F0"/>
    <w:rsid w:val="61D342E4"/>
    <w:rsid w:val="61E07B86"/>
    <w:rsid w:val="61F213C0"/>
    <w:rsid w:val="627774A4"/>
    <w:rsid w:val="6317145A"/>
    <w:rsid w:val="631E3504"/>
    <w:rsid w:val="63DB71A1"/>
    <w:rsid w:val="644A55B2"/>
    <w:rsid w:val="64503C1C"/>
    <w:rsid w:val="646A1129"/>
    <w:rsid w:val="64895786"/>
    <w:rsid w:val="65303BEA"/>
    <w:rsid w:val="653F1202"/>
    <w:rsid w:val="6556312C"/>
    <w:rsid w:val="65893C67"/>
    <w:rsid w:val="65F523A6"/>
    <w:rsid w:val="66E12508"/>
    <w:rsid w:val="677C64E9"/>
    <w:rsid w:val="67AE51B0"/>
    <w:rsid w:val="67FF7FEF"/>
    <w:rsid w:val="68013273"/>
    <w:rsid w:val="68062FC8"/>
    <w:rsid w:val="68766A33"/>
    <w:rsid w:val="68C47B1D"/>
    <w:rsid w:val="69892233"/>
    <w:rsid w:val="6AB24EDF"/>
    <w:rsid w:val="6B87304C"/>
    <w:rsid w:val="6BC77D72"/>
    <w:rsid w:val="6BFA1A7B"/>
    <w:rsid w:val="6CA466E7"/>
    <w:rsid w:val="6CC56367"/>
    <w:rsid w:val="6D394F0C"/>
    <w:rsid w:val="6E7828AC"/>
    <w:rsid w:val="6E854B40"/>
    <w:rsid w:val="6EF717BC"/>
    <w:rsid w:val="6EFE35A8"/>
    <w:rsid w:val="6F2351BC"/>
    <w:rsid w:val="700F7661"/>
    <w:rsid w:val="703656F9"/>
    <w:rsid w:val="70DB06CC"/>
    <w:rsid w:val="710A5F9F"/>
    <w:rsid w:val="710F48B3"/>
    <w:rsid w:val="71827032"/>
    <w:rsid w:val="726F450B"/>
    <w:rsid w:val="72894E6B"/>
    <w:rsid w:val="73546E8C"/>
    <w:rsid w:val="735943ED"/>
    <w:rsid w:val="74494D92"/>
    <w:rsid w:val="748C3F03"/>
    <w:rsid w:val="74A248F3"/>
    <w:rsid w:val="75016E65"/>
    <w:rsid w:val="75406B41"/>
    <w:rsid w:val="767C1E15"/>
    <w:rsid w:val="77396FDF"/>
    <w:rsid w:val="778E4E74"/>
    <w:rsid w:val="77F4090C"/>
    <w:rsid w:val="780C7113"/>
    <w:rsid w:val="78895C14"/>
    <w:rsid w:val="78A51D8F"/>
    <w:rsid w:val="78CF75F0"/>
    <w:rsid w:val="78D566EB"/>
    <w:rsid w:val="79942167"/>
    <w:rsid w:val="79CE5F86"/>
    <w:rsid w:val="7B7C2350"/>
    <w:rsid w:val="7CBD38D4"/>
    <w:rsid w:val="7CD461AB"/>
    <w:rsid w:val="7D4F01BC"/>
    <w:rsid w:val="7D5738C4"/>
    <w:rsid w:val="7D7C73BB"/>
    <w:rsid w:val="7DE70A55"/>
    <w:rsid w:val="7E601571"/>
    <w:rsid w:val="7EC73710"/>
    <w:rsid w:val="7F413D0D"/>
    <w:rsid w:val="7F432B09"/>
    <w:rsid w:val="7F492E9C"/>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jc w:val="center"/>
      <w:outlineLvl w:val="0"/>
    </w:pPr>
    <w:rPr>
      <w:rFonts w:eastAsia="楷体_GB2312"/>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8"/>
    </w:pPr>
    <w:rPr>
      <w:sz w:val="32"/>
      <w:szCs w:val="32"/>
    </w:rPr>
  </w:style>
  <w:style w:type="paragraph" w:styleId="4">
    <w:name w:val="Plain Text"/>
    <w:basedOn w:val="1"/>
    <w:link w:val="15"/>
    <w:qFormat/>
    <w:uiPriority w:val="0"/>
    <w:rPr>
      <w:rFonts w:ascii="宋体" w:hAnsi="Courier New"/>
      <w:szCs w:val="21"/>
    </w:rPr>
  </w:style>
  <w:style w:type="paragraph" w:styleId="5">
    <w:name w:val="footer"/>
    <w:basedOn w:val="1"/>
    <w:link w:val="16"/>
    <w:semiHidden/>
    <w:qFormat/>
    <w:uiPriority w:val="0"/>
    <w:pPr>
      <w:tabs>
        <w:tab w:val="center" w:pos="4153"/>
        <w:tab w:val="right" w:pos="8306"/>
      </w:tabs>
      <w:snapToGrid w:val="0"/>
      <w:jc w:val="left"/>
    </w:pPr>
    <w:rPr>
      <w:kern w:val="0"/>
      <w:sz w:val="18"/>
      <w:szCs w:val="18"/>
    </w:rPr>
  </w:style>
  <w:style w:type="paragraph" w:styleId="6">
    <w:name w:val="header"/>
    <w:basedOn w:val="1"/>
    <w:link w:val="17"/>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Body Text 2"/>
    <w:basedOn w:val="1"/>
    <w:link w:val="18"/>
    <w:qFormat/>
    <w:uiPriority w:val="0"/>
    <w:pPr>
      <w:overflowPunct w:val="0"/>
      <w:autoSpaceDE w:val="0"/>
      <w:autoSpaceDN w:val="0"/>
      <w:jc w:val="center"/>
    </w:pPr>
    <w:rPr>
      <w:rFonts w:ascii="华文中宋" w:hAnsi="宋体" w:eastAsia="华文中宋"/>
      <w:b/>
      <w:kern w:val="0"/>
      <w:sz w:val="36"/>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qFormat/>
    <w:locked/>
    <w:uiPriority w:val="0"/>
    <w:pPr>
      <w:spacing w:before="240" w:after="60"/>
      <w:jc w:val="center"/>
      <w:outlineLvl w:val="0"/>
    </w:pPr>
    <w:rPr>
      <w:rFonts w:ascii="Cambria" w:hAnsi="Cambria"/>
      <w:b/>
      <w:bCs/>
      <w:sz w:val="32"/>
      <w:szCs w:val="32"/>
    </w:rPr>
  </w:style>
  <w:style w:type="character" w:styleId="12">
    <w:name w:val="Strong"/>
    <w:qFormat/>
    <w:locked/>
    <w:uiPriority w:val="22"/>
    <w:rPr>
      <w:b/>
      <w:bCs/>
    </w:rPr>
  </w:style>
  <w:style w:type="character" w:styleId="13">
    <w:name w:val="page number"/>
    <w:basedOn w:val="11"/>
    <w:qFormat/>
    <w:uiPriority w:val="0"/>
  </w:style>
  <w:style w:type="character" w:styleId="14">
    <w:name w:val="Hyperlink"/>
    <w:qFormat/>
    <w:uiPriority w:val="0"/>
    <w:rPr>
      <w:color w:val="0000FF"/>
      <w:u w:val="single"/>
    </w:rPr>
  </w:style>
  <w:style w:type="character" w:customStyle="1" w:styleId="15">
    <w:name w:val="纯文本 Char"/>
    <w:link w:val="4"/>
    <w:qFormat/>
    <w:uiPriority w:val="0"/>
    <w:rPr>
      <w:rFonts w:ascii="宋体" w:hAnsi="Courier New"/>
      <w:kern w:val="2"/>
      <w:sz w:val="21"/>
      <w:szCs w:val="21"/>
    </w:rPr>
  </w:style>
  <w:style w:type="character" w:customStyle="1" w:styleId="16">
    <w:name w:val="页脚 Char"/>
    <w:link w:val="5"/>
    <w:semiHidden/>
    <w:qFormat/>
    <w:locked/>
    <w:uiPriority w:val="0"/>
    <w:rPr>
      <w:rFonts w:cs="Times New Roman"/>
      <w:sz w:val="18"/>
      <w:szCs w:val="18"/>
    </w:rPr>
  </w:style>
  <w:style w:type="character" w:customStyle="1" w:styleId="17">
    <w:name w:val="页眉 Char"/>
    <w:link w:val="6"/>
    <w:semiHidden/>
    <w:qFormat/>
    <w:locked/>
    <w:uiPriority w:val="0"/>
    <w:rPr>
      <w:rFonts w:cs="Times New Roman"/>
      <w:sz w:val="18"/>
      <w:szCs w:val="18"/>
    </w:rPr>
  </w:style>
  <w:style w:type="character" w:customStyle="1" w:styleId="18">
    <w:name w:val="正文文本 2 Char"/>
    <w:link w:val="7"/>
    <w:qFormat/>
    <w:uiPriority w:val="0"/>
    <w:rPr>
      <w:rFonts w:ascii="华文中宋" w:hAnsi="宋体" w:eastAsia="华文中宋"/>
      <w:b/>
      <w:sz w:val="36"/>
      <w:szCs w:val="32"/>
    </w:rPr>
  </w:style>
  <w:style w:type="character" w:customStyle="1" w:styleId="19">
    <w:name w:val="标题 Char"/>
    <w:link w:val="9"/>
    <w:qFormat/>
    <w:uiPriority w:val="0"/>
    <w:rPr>
      <w:rFonts w:ascii="Cambria" w:hAnsi="Cambria" w:cs="Times New Roman"/>
      <w:b/>
      <w:bCs/>
      <w:kern w:val="2"/>
      <w:sz w:val="32"/>
      <w:szCs w:val="32"/>
    </w:rPr>
  </w:style>
  <w:style w:type="character" w:customStyle="1" w:styleId="20">
    <w:name w:val="正文文本 2 Char1"/>
    <w:qFormat/>
    <w:uiPriority w:val="0"/>
    <w:rPr>
      <w:kern w:val="2"/>
      <w:sz w:val="21"/>
      <w:szCs w:val="22"/>
    </w:rPr>
  </w:style>
  <w:style w:type="character" w:customStyle="1" w:styleId="21">
    <w:name w:val="纯文本 Char1"/>
    <w:basedOn w:val="11"/>
    <w:qFormat/>
    <w:uiPriority w:val="0"/>
    <w:rPr>
      <w:rFonts w:ascii="宋体" w:hAnsi="Courier New" w:cs="Courier New"/>
      <w:kern w:val="2"/>
      <w:sz w:val="21"/>
      <w:szCs w:val="21"/>
    </w:rPr>
  </w:style>
  <w:style w:type="paragraph" w:customStyle="1" w:styleId="22">
    <w:name w:val="Char Char Char Char Char Char Char"/>
    <w:basedOn w:val="1"/>
    <w:qFormat/>
    <w:uiPriority w:val="0"/>
    <w:pPr>
      <w:widowControl/>
      <w:spacing w:line="240" w:lineRule="exact"/>
      <w:jc w:val="left"/>
    </w:p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4">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5">
    <w:name w:val="列出段落1"/>
    <w:basedOn w:val="1"/>
    <w:qFormat/>
    <w:uiPriority w:val="34"/>
    <w:pPr>
      <w:spacing w:line="360" w:lineRule="auto"/>
      <w:ind w:firstLine="420" w:firstLineChars="200"/>
    </w:pPr>
  </w:style>
  <w:style w:type="paragraph" w:customStyle="1" w:styleId="26">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4</Pages>
  <Words>484</Words>
  <Characters>2764</Characters>
  <Lines>23</Lines>
  <Paragraphs>6</Paragraphs>
  <TotalTime>6</TotalTime>
  <ScaleCrop>false</ScaleCrop>
  <LinksUpToDate>false</LinksUpToDate>
  <CharactersWithSpaces>3242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Administrator</cp:lastModifiedBy>
  <cp:lastPrinted>2019-12-04T11:52:00Z</cp:lastPrinted>
  <dcterms:modified xsi:type="dcterms:W3CDTF">2021-04-23T05:42:27Z</dcterms:modified>
  <dc:title>EPC工程总承包专题</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7A5FD0E5E3554FB789B14974779538DA</vt:lpwstr>
  </property>
</Properties>
</file>