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center"/>
        <w:rPr>
          <w:rFonts w:ascii="宋体" w:hAnsi="宋体" w:cs="宋体"/>
          <w:b/>
          <w:bCs/>
          <w:color w:val="FF0000"/>
          <w:w w:val="80"/>
          <w:sz w:val="84"/>
          <w:szCs w:val="84"/>
        </w:rPr>
      </w:pPr>
      <w:r>
        <w:rPr>
          <w:rFonts w:hint="eastAsia" w:ascii="宋体" w:hAnsi="宋体" w:cs="宋体"/>
          <w:b/>
          <w:bCs/>
          <w:color w:val="FF0000"/>
          <w:w w:val="80"/>
          <w:sz w:val="84"/>
          <w:szCs w:val="84"/>
        </w:rPr>
        <w:t>中国国际工程咨询协会文件</w:t>
      </w:r>
    </w:p>
    <w:p>
      <w:pPr>
        <w:adjustRightInd w:val="0"/>
        <w:snapToGrid w:val="0"/>
        <w:spacing w:line="300" w:lineRule="exact"/>
        <w:jc w:val="center"/>
        <w:rPr>
          <w:rFonts w:hint="eastAsia" w:ascii="仿宋_GB2312" w:hAnsi="Calibri" w:eastAsia="仿宋_GB2312" w:cs="Times New Roman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pacing w:val="-12"/>
          <w:sz w:val="28"/>
          <w:szCs w:val="28"/>
          <w:lang w:val="en-US" w:eastAsia="zh-CN"/>
        </w:rPr>
        <w:t>国</w:t>
      </w:r>
      <w:r>
        <w:rPr>
          <w:rFonts w:hint="eastAsia" w:ascii="仿宋" w:hAnsi="仿宋" w:eastAsia="仿宋" w:cs="仿宋_GB2312"/>
          <w:color w:val="000000"/>
          <w:spacing w:val="-12"/>
          <w:sz w:val="28"/>
          <w:szCs w:val="28"/>
        </w:rPr>
        <w:t>咨协[2021]</w:t>
      </w:r>
      <w:r>
        <w:rPr>
          <w:rFonts w:hint="eastAsia" w:ascii="仿宋" w:hAnsi="仿宋" w:eastAsia="仿宋" w:cs="仿宋_GB2312"/>
          <w:color w:val="000000"/>
          <w:spacing w:val="-12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-15"/>
          <w:sz w:val="27"/>
          <w:szCs w:val="27"/>
          <w:shd w:val="clear" w:fill="FFFFFF"/>
        </w:rPr>
        <w:t>065</w:t>
      </w:r>
      <w:r>
        <w:rPr>
          <w:rFonts w:hint="eastAsia" w:ascii="仿宋" w:hAnsi="仿宋" w:eastAsia="仿宋" w:cs="仿宋_GB2312"/>
          <w:color w:val="000000"/>
          <w:spacing w:val="-12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000000"/>
          <w:spacing w:val="-12"/>
          <w:sz w:val="28"/>
          <w:szCs w:val="28"/>
        </w:rPr>
        <w:t>号</w:t>
      </w:r>
    </w:p>
    <w:p>
      <w:pPr>
        <w:ind w:right="600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Times New Roman" w:hAnsi="Times New Roman" w:eastAsia="宋体" w:cs="Times New Roman"/>
          <w:szCs w:val="20"/>
        </w:rPr>
        <w:pict>
          <v:line id="_x0000_s1026" o:spid="_x0000_s1026" o:spt="20" style="position:absolute;left:0pt;margin-left:-8.65pt;margin-top:6.95pt;height:0pt;width:487.5pt;z-index:251659264;mso-width-relative:page;mso-height-relative:page;" stroked="t" coordsize="21600,21600" o:gfxdata="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pzyp12AAA&#10;AAkBAAAPAAAAAAAAAAEAIAAAACIAAABkcnMvZG93bnJldi54bWxQSwECFAAUAAAACACHTuJAmnaG&#10;JeUBAADeAwAADgAAAAAAAAABACAAAAAnAQAAZHJzL2Uyb0RvYy54bWxQSwUGAAAAAAYABgBZAQAA&#10;fgUAAAAA&#10;">
            <v:path arrowok="t"/>
            <v:fill focussize="0,0"/>
            <v:stroke weight="1.5pt" color="#FF0000"/>
            <v:imagedata o:title=""/>
            <o:lock v:ext="edit"/>
          </v:line>
        </w:pict>
      </w:r>
    </w:p>
    <w:p>
      <w:pPr>
        <w:pStyle w:val="2"/>
        <w:spacing w:before="0" w:beforeAutospacing="0" w:after="0" w:afterAutospacing="0"/>
        <w:jc w:val="center"/>
        <w:textAlignment w:val="baseline"/>
        <w:rPr>
          <w:bCs w:val="0"/>
          <w:color w:val="000000" w:themeColor="text1"/>
          <w:sz w:val="36"/>
          <w:szCs w:val="36"/>
        </w:rPr>
      </w:pPr>
      <w:r>
        <w:rPr>
          <w:rFonts w:hint="eastAsia"/>
          <w:color w:val="000000" w:themeColor="text1"/>
          <w:sz w:val="36"/>
          <w:szCs w:val="36"/>
        </w:rPr>
        <w:t>关于举办2021建筑工程项目总工及技术负责人</w:t>
      </w:r>
      <w:r>
        <w:rPr>
          <w:rFonts w:hint="eastAsia"/>
          <w:bCs w:val="0"/>
          <w:color w:val="000000" w:themeColor="text1"/>
          <w:sz w:val="36"/>
          <w:szCs w:val="36"/>
        </w:rPr>
        <w:t>能力素质</w:t>
      </w:r>
    </w:p>
    <w:p>
      <w:pPr>
        <w:pStyle w:val="2"/>
        <w:spacing w:before="0" w:beforeAutospacing="0" w:after="0" w:afterAutospacing="0"/>
        <w:jc w:val="center"/>
        <w:textAlignment w:val="baseline"/>
        <w:rPr>
          <w:rFonts w:ascii="仿宋_GB2312" w:hAnsi="仿宋" w:eastAsia="仿宋_GB2312" w:cs="仿宋"/>
          <w:color w:val="000000" w:themeColor="text1"/>
          <w:sz w:val="36"/>
          <w:szCs w:val="36"/>
        </w:rPr>
      </w:pPr>
      <w:r>
        <w:rPr>
          <w:rFonts w:hint="eastAsia"/>
          <w:bCs w:val="0"/>
          <w:color w:val="000000" w:themeColor="text1"/>
          <w:sz w:val="36"/>
          <w:szCs w:val="36"/>
        </w:rPr>
        <w:t>提升</w:t>
      </w:r>
      <w:r>
        <w:rPr>
          <w:rFonts w:hint="eastAsia"/>
          <w:bCs w:val="0"/>
          <w:color w:val="000000" w:themeColor="text1"/>
          <w:sz w:val="36"/>
          <w:szCs w:val="36"/>
          <w:lang w:eastAsia="zh-CN"/>
        </w:rPr>
        <w:t>线上直播课程</w:t>
      </w:r>
      <w:r>
        <w:rPr>
          <w:rFonts w:hint="eastAsia"/>
          <w:color w:val="000000" w:themeColor="text1"/>
          <w:sz w:val="36"/>
          <w:szCs w:val="36"/>
        </w:rPr>
        <w:t>的通知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eastAsia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</w:rPr>
        <w:t>各有关单位：</w:t>
      </w:r>
    </w:p>
    <w:p>
      <w:pPr>
        <w:tabs>
          <w:tab w:val="left" w:pos="709"/>
        </w:tabs>
        <w:spacing w:line="400" w:lineRule="exact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建设工程项目总工是一个项目的技术总负责人，也是联系施工现场生产、技术、商务系统的桥梁和纽带，是项目的军师和参谋长，具有承上启下、协调集成的重要作用。在建设工程项目信息化、智能化、工业化的发展趋势下，优秀的项目总工应该具备专业集成能力、技术管理能力、科技开发能力、沟通协调能力、人才培养能力（技术团队建设），总结提高能力。</w:t>
      </w:r>
    </w:p>
    <w:p>
      <w:pPr>
        <w:tabs>
          <w:tab w:val="left" w:pos="709"/>
        </w:tabs>
        <w:spacing w:line="400" w:lineRule="exact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为提高企业项目总工理论技术水平、专业技能和管理能力，完善知识结构，增强技术创新能力，提升项目总工的综合能力，进而提高工程项目质量与安全水平，增强企业市场的核心竞争力，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</w:rPr>
        <w:t>应广大企业的要求，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我会决定举办“2021建筑工程项目总工及技术负责人能力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</w:rPr>
        <w:t>线上直播课程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”。 现将有关事宜通知如下：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eastAsia="宋体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</w:rPr>
        <w:t>一、培训内容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281" w:firstLineChars="100"/>
        <w:jc w:val="left"/>
        <w:textAlignment w:val="auto"/>
        <w:rPr>
          <w:rFonts w:ascii="宋体" w:hAnsi="宋体" w:eastAsia="宋体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</w:rPr>
        <w:t>（一）优秀项目总工应具备的基本素质与能力培养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1.项目工程策划、施工准备、实施、收尾的技术管理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2.创新意识及新技术应用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3.项目总工职责、地位，能力素质要求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4.项目技术团队建设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5.与业主、供应商、分包商有效沟通、协作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6.优秀项目总工必备素质与能力的培育途径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280" w:firstLineChars="100"/>
        <w:jc w:val="left"/>
        <w:textAlignment w:val="auto"/>
        <w:rPr>
          <w:rFonts w:ascii="宋体" w:hAnsi="宋体" w:eastAsia="宋体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（二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</w:rPr>
        <w:t>）5G关键技术与智慧工地解决方案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1.智慧工地理念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2.5G关键技术在智慧工地的应用技术优势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3.智慧工地系统主要构架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4.5G关键技术在智慧工地的应用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4.1视频监控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4.2环境监测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4.3安全管控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4.4质量管理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4.5技术交底与工序控制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宋体" w:hAnsi="宋体" w:eastAsia="宋体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</w:rPr>
        <w:t>（三）精益建造理念在项目技术管理中的应用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1.精益建造理念在项目管理应用的必要性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2精益建造理论在管理中的应用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2.1精益建造技术应用体现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2.2精益建造在项目成本管理中应用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2.3精益建造在项目质量管理中的应用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2.4精益建造在施工流程中中的应用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3.案例解析：火神山医院快速建造技术及施工组织。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宋体" w:hAnsi="宋体" w:eastAsia="宋体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</w:rPr>
        <w:t>（四）信息化条件下的施工安全技能提升与危大工程专项施工方案编制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1. 危大工程施工安全生产相关新法规应用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279" w:leftChars="133" w:firstLine="560" w:firstLineChars="2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2.危大工程安全专项施工方案编制、 方法、主要内容、 技术要求， 审核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专家论证程序要求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3.危大工程安全专项施工方案技术交底， 方案实施监督监测管理，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检查验收技术要求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4.危大工程监理规划编制， 旁站监理实施细则要求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279" w:leftChars="133" w:firstLine="560" w:firstLineChars="2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5.危大工程施工现场重大安全隐患排查、 识别与专家论证， 重大隐患治理、挂牌督办疑点、难点问题解惑与经验交流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6.混凝土浇筑模板坍塌事故防治措施、 安全技术要求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7. 建设工程施工安全监督档案）规范编制、 收集与整理、 移交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280" w:firstLineChars="1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与归档、 管理与使用要求、 重要注意事项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279" w:leftChars="133" w:firstLine="560" w:firstLineChars="2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8. 典型建筑起重机械、高支模、 脚手架、 深基坑坍塌事故警示，施工安全监督失职、赎职、重大责任事故罪的判定与重大事故责任追究，事故预防控制措施，经验交流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宋体" w:hAnsi="宋体" w:eastAsia="宋体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</w:rPr>
        <w:t>（五）复杂环境超大型软土深基坑工程施工技术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1.复杂环境超大型软土深基坑工程支护技术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2.复杂环境超大型软土深基坑工程施工方案编制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2.1施工方案的编制依据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2.2施工方案的主要内容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2.3专项施工方案的编制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2.4深基坑工程施工中异常情况的处理措施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3.深基坑工程施工工艺与质量要求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4.武汉国际会展中心深基坑工程典型案例解析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宋体" w:hAnsi="宋体" w:eastAsia="宋体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</w:rPr>
        <w:t>（六）施工各阶段实务操作专题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562" w:firstLineChars="200"/>
        <w:textAlignment w:val="auto"/>
        <w:rPr>
          <w:rFonts w:ascii="宋体" w:hAnsi="宋体" w:eastAsia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</w:rPr>
        <w:t>1.施工组织设计和施工方案编制专项实战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 xml:space="preserve">1.1施工组织设计分类 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1.2施工组织设计编制应遵循的原则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1.3施工组织设计编制基本内容和要求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1.4施工平面图布置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1.5施工专项措施及风险应对方法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1.6施工组织设计编制实例解析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562" w:firstLineChars="200"/>
        <w:textAlignment w:val="auto"/>
        <w:rPr>
          <w:rFonts w:ascii="宋体" w:hAnsi="宋体" w:eastAsia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</w:rPr>
        <w:t>2.项目进度计划编制专项实战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2.1编制施工进度计划的作用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2.2如何编制施工总进度计划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2.3如何编制单位工程施工进度计划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2.4如何编制施工季度、月、周进度计划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2.5施工进度计划编制实例解析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562" w:firstLineChars="200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</w:rPr>
        <w:t>3.技术交底编制专项实战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3.1技术交底的作用与分类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3.3技术交底编制要求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3.3技术交底编制内容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3.4技术交底编制重点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3.5技术交底管理程序及注意事项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4.工程洽商编制与二次经营管理专项实战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5.施工设计图纸会审专项实战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840" w:firstLineChars="300"/>
        <w:jc w:val="left"/>
        <w:textAlignment w:val="auto"/>
        <w:rPr>
          <w:rFonts w:ascii="宋体" w:hAnsi="宋体" w:eastAsia="宋体" w:cs="宋体"/>
          <w:bCs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6.工程竣工验收检验专项实战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91" w:rightChars="-91" w:firstLine="0" w:firstLineChars="0"/>
        <w:textAlignment w:val="auto"/>
        <w:outlineLvl w:val="0"/>
        <w:rPr>
          <w:rFonts w:ascii="宋体" w:hAnsi="宋体" w:eastAsia="宋体" w:cs="宋体"/>
          <w:b/>
          <w:sz w:val="28"/>
          <w:szCs w:val="28"/>
          <w:lang w:val="zh-CN"/>
        </w:rPr>
      </w:pPr>
      <w:bookmarkStart w:id="0" w:name="_Toc383619005"/>
      <w:r>
        <w:rPr>
          <w:rFonts w:hint="eastAsia" w:ascii="宋体" w:hAnsi="宋体" w:eastAsia="宋体" w:cs="宋体"/>
          <w:b/>
          <w:sz w:val="28"/>
          <w:szCs w:val="28"/>
          <w:lang w:val="zh-CN"/>
        </w:rPr>
        <w:t>二、授课师资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91" w:rightChars="-91" w:firstLine="560"/>
        <w:outlineLvl w:val="0"/>
        <w:rPr>
          <w:rFonts w:hint="eastAsia" w:ascii="宋体" w:hAnsi="宋体" w:eastAsia="宋体" w:cs="宋体"/>
          <w:bCs/>
          <w:sz w:val="28"/>
          <w:szCs w:val="28"/>
          <w:lang w:val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t>李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t>君：教授级高级工程师、中建总公司原项目总工，参与和主持建造了国内多个大型复杂项目的体系设计、施工及项目咨询工作，</w:t>
      </w:r>
      <w:r>
        <w:rPr>
          <w:rFonts w:hint="eastAsia" w:ascii="宋体" w:hAnsi="宋体" w:eastAsia="宋体" w:cs="宋体"/>
          <w:bCs/>
          <w:sz w:val="28"/>
          <w:szCs w:val="28"/>
        </w:rPr>
        <w:t>具有丰富的项目管理实践经验。</w:t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t>国家工程建设项目管理委员会专家委员、国家对外承包商会专家委员；《建设工程项目管理规范》（GB／T 50326-2017）、《建设项目工程总承包管理规范》（GB／T 50358-2017）起草人。</w:t>
      </w:r>
      <w:bookmarkEnd w:id="0"/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-191" w:rightChars="-91" w:firstLine="0" w:firstLineChars="0"/>
        <w:outlineLvl w:val="0"/>
        <w:rPr>
          <w:rFonts w:ascii="宋体" w:hAnsi="宋体" w:eastAsia="宋体" w:cs="宋体"/>
          <w:b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zh-CN"/>
        </w:rPr>
        <w:t>三、参会对象</w:t>
      </w:r>
    </w:p>
    <w:p>
      <w:pPr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总工程师、项目经理、项目总工、生产经理、施工员、质检员、安全员、技术员</w:t>
      </w:r>
    </w:p>
    <w:p>
      <w:pPr>
        <w:keepNext w:val="0"/>
        <w:keepLines w:val="0"/>
        <w:pageBreakBefore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baseline"/>
        <w:outlineLvl w:val="0"/>
        <w:rPr>
          <w:rFonts w:hint="eastAsia" w:cs="仿宋_GB2312" w:asciiTheme="minorEastAsia" w:hAnsiTheme="minorEastAsia"/>
          <w:b/>
          <w:bCs w:val="0"/>
          <w:color w:val="000000"/>
          <w:sz w:val="28"/>
          <w:szCs w:val="28"/>
          <w:lang w:val="zh-CN"/>
        </w:rPr>
      </w:pPr>
      <w:r>
        <w:rPr>
          <w:rFonts w:hint="eastAsia" w:cs="仿宋_GB2312" w:asciiTheme="minorEastAsia" w:hAnsiTheme="minorEastAsia"/>
          <w:b/>
          <w:bCs w:val="0"/>
          <w:color w:val="000000"/>
          <w:sz w:val="28"/>
          <w:szCs w:val="28"/>
          <w:lang w:val="zh-CN"/>
        </w:rPr>
        <w:t>四、培训时间及方式</w:t>
      </w:r>
    </w:p>
    <w:p>
      <w:pPr>
        <w:keepNext w:val="0"/>
        <w:keepLines w:val="0"/>
        <w:pageBreakBefore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baseline"/>
        <w:outlineLvl w:val="0"/>
        <w:rPr>
          <w:rFonts w:hint="eastAsia" w:cs="仿宋_GB2312" w:asciiTheme="minorEastAsia" w:hAnsiTheme="minorEastAsia"/>
          <w:bCs/>
          <w:color w:val="000000"/>
          <w:sz w:val="28"/>
          <w:szCs w:val="28"/>
          <w:lang w:val="en-US" w:eastAsia="zh-CN"/>
        </w:rPr>
      </w:pPr>
      <w:r>
        <w:rPr>
          <w:rFonts w:hint="eastAsia" w:cs="仿宋_GB2312" w:asciiTheme="minorEastAsia" w:hAnsiTheme="minorEastAsia"/>
          <w:bCs/>
          <w:color w:val="000000"/>
          <w:sz w:val="28"/>
          <w:szCs w:val="28"/>
          <w:lang w:val="en-US" w:eastAsia="zh-CN"/>
        </w:rPr>
        <w:t>2021年8月28日-29日，线上直播的方式进行授课。</w:t>
      </w:r>
    </w:p>
    <w:p>
      <w:pPr>
        <w:keepNext w:val="0"/>
        <w:keepLines w:val="0"/>
        <w:pageBreakBefore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baseline"/>
        <w:outlineLvl w:val="0"/>
        <w:rPr>
          <w:rFonts w:hint="eastAsia" w:cs="仿宋_GB2312" w:asciiTheme="minorEastAsia" w:hAnsiTheme="minorEastAsia"/>
          <w:b/>
          <w:bCs w:val="0"/>
          <w:color w:val="000000"/>
          <w:sz w:val="28"/>
          <w:szCs w:val="28"/>
        </w:rPr>
      </w:pPr>
      <w:r>
        <w:rPr>
          <w:rFonts w:hint="eastAsia" w:cs="仿宋_GB2312" w:asciiTheme="minorEastAsia" w:hAnsiTheme="minorEastAsia"/>
          <w:b/>
          <w:bCs w:val="0"/>
          <w:color w:val="000000"/>
          <w:sz w:val="28"/>
          <w:szCs w:val="28"/>
        </w:rPr>
        <w:t>五、收费标准</w:t>
      </w:r>
    </w:p>
    <w:p>
      <w:pPr>
        <w:keepNext w:val="0"/>
        <w:keepLines w:val="0"/>
        <w:pageBreakBefore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baseline"/>
        <w:outlineLvl w:val="0"/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  <w:lang w:eastAsia="zh-CN"/>
        </w:rPr>
      </w:pPr>
      <w:r>
        <w:rPr>
          <w:rFonts w:hint="eastAsia" w:cs="仿宋_GB2312" w:asciiTheme="minorEastAsia" w:hAnsiTheme="minorEastAsia"/>
          <w:bCs/>
          <w:color w:val="000000"/>
          <w:sz w:val="28"/>
          <w:szCs w:val="28"/>
          <w:lang w:val="en-US" w:eastAsia="zh-CN"/>
        </w:rPr>
        <w:t>A.</w:t>
      </w:r>
      <w:r>
        <w:rPr>
          <w:rFonts w:hint="eastAsia" w:cs="仿宋_GB2312" w:asciiTheme="minorEastAsia" w:hAnsiTheme="minorEastAsia"/>
          <w:bCs/>
          <w:color w:val="000000"/>
          <w:sz w:val="28"/>
          <w:szCs w:val="28"/>
          <w:lang w:eastAsia="zh-CN"/>
        </w:rPr>
        <w:t>线上直播课程</w:t>
      </w:r>
      <w:r>
        <w:rPr>
          <w:rFonts w:hint="eastAsia" w:cs="仿宋_GB2312" w:asciiTheme="minorEastAsia" w:hAnsiTheme="minorEastAsia"/>
          <w:bCs/>
          <w:color w:val="000000"/>
          <w:sz w:val="28"/>
          <w:szCs w:val="28"/>
          <w:lang w:val="en-US" w:eastAsia="zh-CN"/>
        </w:rPr>
        <w:t>180</w:t>
      </w:r>
      <w:r>
        <w:rPr>
          <w:rFonts w:hint="eastAsia" w:cs="仿宋_GB2312" w:asciiTheme="minorEastAsia" w:hAnsiTheme="minorEastAsia"/>
          <w:bCs/>
          <w:color w:val="000000"/>
          <w:sz w:val="28"/>
          <w:szCs w:val="28"/>
        </w:rPr>
        <w:t>0元/人</w:t>
      </w:r>
      <w:r>
        <w:rPr>
          <w:rFonts w:hint="eastAsia" w:cs="仿宋_GB2312" w:asciiTheme="minorEastAsia" w:hAnsiTheme="minorEastAsia"/>
          <w:bCs/>
          <w:color w:val="00000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baseline"/>
        <w:outlineLvl w:val="0"/>
        <w:rPr>
          <w:rFonts w:cs="仿宋_GB2312" w:asciiTheme="minorEastAsia" w:hAnsiTheme="minorEastAsia"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/>
          <w:bCs/>
          <w:color w:val="000000"/>
          <w:sz w:val="28"/>
          <w:szCs w:val="28"/>
          <w:lang w:val="en-US" w:eastAsia="zh-CN"/>
        </w:rPr>
        <w:t>B</w:t>
      </w:r>
      <w:r>
        <w:rPr>
          <w:rFonts w:hint="eastAsia" w:cs="仿宋_GB2312" w:asciiTheme="minorEastAsia" w:hAnsiTheme="minorEastAsia"/>
          <w:bCs/>
          <w:color w:val="000000"/>
          <w:sz w:val="28"/>
          <w:szCs w:val="28"/>
        </w:rPr>
        <w:t>.2980元/人（含</w:t>
      </w:r>
      <w:r>
        <w:rPr>
          <w:rFonts w:hint="eastAsia" w:cs="仿宋_GB2312" w:asciiTheme="minorEastAsia" w:hAnsiTheme="minorEastAsia"/>
          <w:bCs/>
          <w:color w:val="000000"/>
          <w:sz w:val="28"/>
          <w:szCs w:val="28"/>
          <w:lang w:eastAsia="zh-CN"/>
        </w:rPr>
        <w:t>授课费及证书费用</w:t>
      </w:r>
      <w:r>
        <w:rPr>
          <w:rFonts w:hint="eastAsia" w:cs="仿宋_GB2312" w:asciiTheme="minorEastAsia" w:hAnsiTheme="minorEastAsia"/>
          <w:bCs/>
          <w:color w:val="000000"/>
          <w:sz w:val="28"/>
          <w:szCs w:val="28"/>
        </w:rPr>
        <w:t>）（</w:t>
      </w:r>
      <w:r>
        <w:rPr>
          <w:rFonts w:hint="eastAsia" w:cs="仿宋_GB2312" w:asciiTheme="minorEastAsia" w:hAnsiTheme="minorEastAsia" w:eastAsiaTheme="minorEastAsia"/>
          <w:bCs/>
          <w:color w:val="000000"/>
          <w:sz w:val="28"/>
          <w:szCs w:val="28"/>
        </w:rPr>
        <w:t>考试成绩合格发证书</w:t>
      </w:r>
      <w:r>
        <w:rPr>
          <w:rFonts w:hint="eastAsia" w:cs="仿宋_GB2312" w:asciiTheme="minorEastAsia" w:hAnsiTheme="minorEastAsia"/>
          <w:bCs/>
          <w:color w:val="000000"/>
          <w:sz w:val="28"/>
          <w:szCs w:val="28"/>
          <w:lang w:eastAsia="zh-CN"/>
        </w:rPr>
        <w:t>，</w:t>
      </w:r>
      <w:r>
        <w:rPr>
          <w:rFonts w:hint="eastAsia" w:cs="仿宋_GB2312" w:asciiTheme="minorEastAsia" w:hAnsiTheme="minorEastAsia"/>
          <w:bCs/>
          <w:color w:val="000000"/>
          <w:sz w:val="28"/>
          <w:szCs w:val="28"/>
        </w:rPr>
        <w:t>证书由我会颁发“《项目经理》、《合同经理》、《设计经理》”。证书报名材料：报名表一份、2寸照电子照片（白底免冠彩照）、身份证复印件一份、学历证书复印件一份。</w:t>
      </w:r>
    </w:p>
    <w:p>
      <w:pPr>
        <w:keepNext w:val="0"/>
        <w:keepLines w:val="0"/>
        <w:pageBreakBefore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baseline"/>
        <w:outlineLvl w:val="0"/>
        <w:rPr>
          <w:rFonts w:cs="仿宋_GB2312" w:asciiTheme="minorEastAsia" w:hAnsiTheme="minorEastAsia"/>
          <w:b/>
          <w:bCs/>
          <w:color w:val="000000"/>
          <w:sz w:val="28"/>
          <w:szCs w:val="28"/>
        </w:rPr>
      </w:pPr>
      <w:r>
        <w:rPr>
          <w:rFonts w:hint="eastAsia" w:cs="仿宋_GB2312" w:asciiTheme="minorEastAsia" w:hAnsiTheme="minorEastAsia"/>
          <w:b/>
          <w:bCs/>
          <w:color w:val="000000"/>
          <w:sz w:val="28"/>
          <w:szCs w:val="28"/>
        </w:rPr>
        <w:t>六、报名办法</w:t>
      </w:r>
    </w:p>
    <w:p>
      <w:pPr>
        <w:spacing w:line="340" w:lineRule="exact"/>
        <w:ind w:left="561" w:leftChars="267" w:firstLine="0" w:firstLineChars="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 xml:space="preserve">报名负责人：聂红军 主任18211071700（微信）   </w:t>
      </w:r>
    </w:p>
    <w:p>
      <w:pPr>
        <w:tabs>
          <w:tab w:val="left" w:pos="261"/>
        </w:tabs>
        <w:spacing w:line="340" w:lineRule="exact"/>
        <w:ind w:left="561" w:leftChars="267" w:firstLine="0" w:firstLineChars="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 xml:space="preserve">电  话：010-87697580      邮    箱：zqgphwz@126.com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rPr>
          <w:rFonts w:hint="default" w:ascii="宋体" w:hAnsi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qq咨询：3177524020        网址查询：http://www.zqgpchina.cn/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150"/>
        <w:textAlignment w:val="baseline"/>
        <w:outlineLvl w:val="0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温馨提示：根据国家疫情防控的要求，如遇特殊情况课程会有适当调整。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eastAsia" w:ascii="宋体" w:hAnsi="宋体" w:cs="仿宋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3498850</wp:posOffset>
            </wp:positionH>
            <wp:positionV relativeFrom="paragraph">
              <wp:posOffset>92075</wp:posOffset>
            </wp:positionV>
            <wp:extent cx="1537970" cy="1529715"/>
            <wp:effectExtent l="0" t="0" r="5080" b="13335"/>
            <wp:wrapNone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  <w:t>附件：报名回执表</w:t>
      </w:r>
    </w:p>
    <w:p>
      <w:pPr>
        <w:spacing w:line="310" w:lineRule="exact"/>
        <w:ind w:firstLine="560" w:firstLineChars="200"/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</w:pPr>
    </w:p>
    <w:p>
      <w:pPr>
        <w:spacing w:line="310" w:lineRule="exact"/>
        <w:ind w:firstLine="560" w:firstLineChars="200"/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  <w:t xml:space="preserve">                                 </w:t>
      </w:r>
    </w:p>
    <w:p>
      <w:pPr>
        <w:spacing w:line="310" w:lineRule="exact"/>
        <w:ind w:firstLine="5320" w:firstLineChars="1900"/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  <w:t>中国国际工程咨询协会</w:t>
      </w:r>
    </w:p>
    <w:p>
      <w:pPr>
        <w:spacing w:line="310" w:lineRule="exact"/>
        <w:ind w:firstLine="560" w:firstLineChars="200"/>
        <w:rPr>
          <w:rFonts w:ascii="宋体" w:hAnsi="宋体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  <w:t xml:space="preserve">                                 </w:t>
      </w: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  <w:t>二零二一年</w:t>
      </w: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  <w:lang w:val="en-US" w:eastAsia="zh-CN"/>
        </w:rPr>
        <w:t>八</w:t>
      </w: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  <w:t>月</w:t>
      </w: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  <w:t>日</w:t>
      </w:r>
    </w:p>
    <w:p>
      <w:pPr>
        <w:spacing w:line="310" w:lineRule="exact"/>
        <w:rPr>
          <w:rFonts w:hint="eastAsia" w:ascii="宋体" w:hAnsi="宋体" w:cs="宋体"/>
          <w:snapToGrid w:val="0"/>
          <w:color w:val="000000"/>
          <w:kern w:val="20"/>
          <w:position w:val="-4"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400" w:lineRule="exact"/>
        <w:textAlignment w:val="baseline"/>
        <w:outlineLvl w:val="0"/>
        <w:rPr>
          <w:rFonts w:hint="eastAsia" w:ascii="仿宋_GB2312" w:hAnsi="仿宋" w:eastAsia="仿宋_GB2312" w:cs="Times New Roman"/>
          <w:sz w:val="30"/>
          <w:szCs w:val="30"/>
          <w:lang w:val="zh-CN"/>
        </w:rPr>
      </w:pPr>
    </w:p>
    <w:p>
      <w:pPr>
        <w:tabs>
          <w:tab w:val="left" w:pos="567"/>
          <w:tab w:val="left" w:pos="709"/>
        </w:tabs>
        <w:spacing w:line="400" w:lineRule="exact"/>
        <w:textAlignment w:val="baseline"/>
        <w:outlineLvl w:val="0"/>
        <w:rPr>
          <w:rFonts w:hint="eastAsia" w:ascii="仿宋_GB2312" w:hAnsi="仿宋" w:eastAsia="仿宋_GB2312" w:cs="Times New Roman"/>
          <w:sz w:val="30"/>
          <w:szCs w:val="30"/>
          <w:lang w:val="zh-CN"/>
        </w:rPr>
      </w:pPr>
    </w:p>
    <w:p>
      <w:pPr>
        <w:tabs>
          <w:tab w:val="left" w:pos="567"/>
          <w:tab w:val="left" w:pos="709"/>
        </w:tabs>
        <w:spacing w:line="400" w:lineRule="exact"/>
        <w:textAlignment w:val="baseline"/>
        <w:outlineLvl w:val="0"/>
        <w:rPr>
          <w:rFonts w:hint="eastAsia" w:ascii="仿宋_GB2312" w:hAnsi="仿宋" w:eastAsia="仿宋_GB2312" w:cs="Times New Roman"/>
          <w:sz w:val="30"/>
          <w:szCs w:val="30"/>
          <w:lang w:val="zh-CN"/>
        </w:rPr>
      </w:pPr>
    </w:p>
    <w:p>
      <w:pPr>
        <w:tabs>
          <w:tab w:val="left" w:pos="567"/>
          <w:tab w:val="left" w:pos="709"/>
        </w:tabs>
        <w:spacing w:line="400" w:lineRule="exact"/>
        <w:textAlignment w:val="baseline"/>
        <w:outlineLvl w:val="0"/>
        <w:rPr>
          <w:rFonts w:ascii="仿宋_GB2312" w:hAnsi="仿宋" w:eastAsia="仿宋_GB2312" w:cs="Times New Roman"/>
          <w:sz w:val="30"/>
          <w:szCs w:val="30"/>
          <w:lang w:val="zh-CN"/>
        </w:rPr>
      </w:pPr>
      <w:r>
        <w:rPr>
          <w:rFonts w:hint="eastAsia" w:ascii="仿宋_GB2312" w:hAnsi="仿宋" w:eastAsia="仿宋_GB2312" w:cs="Times New Roman"/>
          <w:sz w:val="30"/>
          <w:szCs w:val="30"/>
          <w:lang w:val="zh-CN"/>
        </w:rPr>
        <w:t>附件一：</w:t>
      </w:r>
    </w:p>
    <w:p>
      <w:pPr>
        <w:pStyle w:val="2"/>
        <w:spacing w:before="0" w:beforeAutospacing="0" w:after="0" w:afterAutospacing="0"/>
        <w:jc w:val="center"/>
        <w:textAlignment w:val="baseline"/>
        <w:rPr>
          <w:rFonts w:ascii="方正小标宋简体" w:hAnsi="方正小标宋简体" w:eastAsia="方正小标宋简体" w:cs="方正小标宋简体"/>
          <w:bCs w:val="0"/>
          <w:color w:val="000000" w:themeColor="text1"/>
          <w:kern w:val="2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000000" w:themeColor="text1"/>
          <w:kern w:val="2"/>
          <w:sz w:val="30"/>
          <w:szCs w:val="30"/>
        </w:rPr>
        <w:t>2021建筑工程项目总工及技术负责人能力素质</w:t>
      </w:r>
    </w:p>
    <w:tbl>
      <w:tblPr>
        <w:tblStyle w:val="7"/>
        <w:tblpPr w:leftFromText="180" w:rightFromText="180" w:vertAnchor="page" w:horzAnchor="page" w:tblpX="1607" w:tblpY="2915"/>
        <w:tblW w:w="9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847"/>
        <w:gridCol w:w="1281"/>
        <w:gridCol w:w="2140"/>
        <w:gridCol w:w="271"/>
        <w:gridCol w:w="416"/>
        <w:gridCol w:w="6"/>
        <w:gridCol w:w="303"/>
        <w:gridCol w:w="541"/>
        <w:gridCol w:w="292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664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单位名称</w:t>
            </w:r>
          </w:p>
        </w:tc>
        <w:tc>
          <w:tcPr>
            <w:tcW w:w="4955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邮编</w:t>
            </w:r>
          </w:p>
        </w:tc>
        <w:tc>
          <w:tcPr>
            <w:tcW w:w="2283" w:type="dxa"/>
            <w:gridSpan w:val="2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64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单位地址</w:t>
            </w:r>
          </w:p>
        </w:tc>
        <w:tc>
          <w:tcPr>
            <w:tcW w:w="8088" w:type="dxa"/>
            <w:gridSpan w:val="10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联系人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spacing w:line="300" w:lineRule="exact"/>
              <w:ind w:right="-147" w:rightChars="-70" w:firstLine="96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2411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职位/岗位</w:t>
            </w:r>
          </w:p>
        </w:tc>
        <w:tc>
          <w:tcPr>
            <w:tcW w:w="3549" w:type="dxa"/>
            <w:gridSpan w:val="6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664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办公电话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2411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手    机</w:t>
            </w:r>
          </w:p>
        </w:tc>
        <w:tc>
          <w:tcPr>
            <w:tcW w:w="3549" w:type="dxa"/>
            <w:gridSpan w:val="6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4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传   真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2411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电子信箱</w:t>
            </w:r>
          </w:p>
        </w:tc>
        <w:tc>
          <w:tcPr>
            <w:tcW w:w="3549" w:type="dxa"/>
            <w:gridSpan w:val="6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64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参加培训人员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性别</w:t>
            </w: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职务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电话</w:t>
            </w:r>
          </w:p>
        </w:tc>
        <w:tc>
          <w:tcPr>
            <w:tcW w:w="1558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手机</w:t>
            </w: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4" w:type="dxa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2411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558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4" w:type="dxa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2411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558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4" w:type="dxa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2411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558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4" w:type="dxa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2411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558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4" w:type="dxa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2411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558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4" w:type="dxa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2411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558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664" w:type="dxa"/>
            <w:vAlign w:val="center"/>
          </w:tcPr>
          <w:p>
            <w:pPr>
              <w:spacing w:line="300" w:lineRule="exact"/>
              <w:ind w:right="-147" w:rightChars="-70" w:firstLine="240" w:firstLineChars="100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证书申报</w:t>
            </w:r>
          </w:p>
        </w:tc>
        <w:tc>
          <w:tcPr>
            <w:tcW w:w="8088" w:type="dxa"/>
            <w:gridSpan w:val="10"/>
            <w:vAlign w:val="center"/>
          </w:tcPr>
          <w:p>
            <w:pPr>
              <w:spacing w:line="300" w:lineRule="exact"/>
              <w:ind w:right="-147" w:rightChars="-70" w:firstLine="480" w:firstLineChars="200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项目经理□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/>
                <w:sz w:val="24"/>
              </w:rPr>
              <w:t xml:space="preserve">合同经理□ 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</w:rPr>
              <w:t>设计经理□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4" w:type="dxa"/>
            <w:vAlign w:val="center"/>
          </w:tcPr>
          <w:p>
            <w:pPr>
              <w:spacing w:line="300" w:lineRule="exact"/>
              <w:ind w:right="-147" w:rightChars="-70" w:firstLine="240" w:firstLineChars="100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标准选项</w:t>
            </w:r>
            <w:r>
              <w:rPr>
                <w:rFonts w:hint="eastAsia" w:asciiTheme="minorEastAsia" w:hAnsiTheme="minorEastAsia"/>
                <w:sz w:val="24"/>
              </w:rPr>
              <w:tab/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</w:p>
        </w:tc>
        <w:tc>
          <w:tcPr>
            <w:tcW w:w="8088" w:type="dxa"/>
            <w:gridSpan w:val="10"/>
            <w:vAlign w:val="center"/>
          </w:tcPr>
          <w:p>
            <w:pPr>
              <w:spacing w:line="300" w:lineRule="exact"/>
              <w:ind w:right="-147" w:rightChars="-70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 w:val="28"/>
                <w:szCs w:val="28"/>
              </w:rPr>
              <w:t>A、</w:t>
            </w:r>
            <w:r>
              <w:rPr>
                <w:rFonts w:hint="eastAsia" w:asciiTheme="minorEastAsia" w:hAnsiTheme="minorEastAsia"/>
                <w:b/>
                <w:color w:val="000000"/>
                <w:kern w:val="0"/>
                <w:sz w:val="28"/>
                <w:szCs w:val="28"/>
                <w:lang w:val="en-US" w:eastAsia="zh-CN"/>
              </w:rPr>
              <w:t>1800</w:t>
            </w:r>
            <w:r>
              <w:rPr>
                <w:rFonts w:hint="eastAsia" w:asciiTheme="minorEastAsia" w:hAnsiTheme="minorEastAsia"/>
                <w:b/>
                <w:color w:val="000000"/>
                <w:kern w:val="0"/>
                <w:sz w:val="28"/>
                <w:szCs w:val="28"/>
              </w:rPr>
              <w:t>元/人□  B、</w:t>
            </w:r>
            <w:r>
              <w:rPr>
                <w:rFonts w:hint="eastAsia" w:asciiTheme="minorEastAsia" w:hAnsiTheme="minorEastAsia"/>
                <w:b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b/>
                <w:color w:val="000000"/>
                <w:kern w:val="0"/>
                <w:sz w:val="28"/>
                <w:szCs w:val="28"/>
              </w:rPr>
              <w:t xml:space="preserve">980元/人元□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64" w:type="dxa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/>
                <w:bCs/>
                <w:sz w:val="24"/>
              </w:rPr>
              <w:t>付款方式</w:t>
            </w:r>
          </w:p>
        </w:tc>
        <w:tc>
          <w:tcPr>
            <w:tcW w:w="4268" w:type="dxa"/>
            <w:gridSpan w:val="3"/>
          </w:tcPr>
          <w:p>
            <w:pPr>
              <w:widowControl/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 xml:space="preserve">□通过银行     □通过网银 </w:t>
            </w:r>
          </w:p>
        </w:tc>
        <w:tc>
          <w:tcPr>
            <w:tcW w:w="996" w:type="dxa"/>
            <w:gridSpan w:val="4"/>
          </w:tcPr>
          <w:p>
            <w:pPr>
              <w:widowControl/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金额</w:t>
            </w:r>
          </w:p>
        </w:tc>
        <w:tc>
          <w:tcPr>
            <w:tcW w:w="2824" w:type="dxa"/>
            <w:gridSpan w:val="3"/>
          </w:tcPr>
          <w:p>
            <w:pPr>
              <w:widowControl/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64" w:type="dxa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bCs/>
                <w:sz w:val="24"/>
              </w:rPr>
            </w:pPr>
          </w:p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汇款方式</w:t>
            </w:r>
          </w:p>
        </w:tc>
        <w:tc>
          <w:tcPr>
            <w:tcW w:w="8088" w:type="dxa"/>
            <w:gridSpan w:val="10"/>
          </w:tcPr>
          <w:p>
            <w:pPr>
              <w:spacing w:line="300" w:lineRule="exact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z w:val="24"/>
              </w:rPr>
              <w:t>户  名：北京市金培通信息技术有限责任公司</w:t>
            </w:r>
          </w:p>
          <w:p>
            <w:pPr>
              <w:spacing w:line="300" w:lineRule="exact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z w:val="24"/>
              </w:rPr>
              <w:t>开户行：中国建设银行股份有限公司北京世纪城支行</w:t>
            </w:r>
          </w:p>
          <w:p>
            <w:pPr>
              <w:spacing w:line="300" w:lineRule="exact"/>
              <w:rPr>
                <w:rFonts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z w:val="24"/>
              </w:rPr>
              <w:t>账  号：1105 0170 7900 0988 8888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664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发票类别</w:t>
            </w:r>
          </w:p>
        </w:tc>
        <w:tc>
          <w:tcPr>
            <w:tcW w:w="8088" w:type="dxa"/>
            <w:gridSpan w:val="10"/>
          </w:tcPr>
          <w:p>
            <w:pPr>
              <w:spacing w:line="30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增值税（□普通□专用）发票,开票信息如下：</w:t>
            </w:r>
          </w:p>
          <w:p>
            <w:pPr>
              <w:spacing w:line="30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单 位 名 称：</w:t>
            </w:r>
          </w:p>
          <w:p>
            <w:pPr>
              <w:spacing w:line="30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税       号：</w:t>
            </w:r>
          </w:p>
          <w:p>
            <w:pPr>
              <w:spacing w:line="30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地址、 电话：</w:t>
            </w:r>
          </w:p>
          <w:p>
            <w:pPr>
              <w:spacing w:line="30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开户行、账号：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664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备注</w:t>
            </w:r>
          </w:p>
        </w:tc>
        <w:tc>
          <w:tcPr>
            <w:tcW w:w="4961" w:type="dxa"/>
            <w:gridSpan w:val="6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ab/>
            </w:r>
            <w:r>
              <w:rPr>
                <w:rFonts w:asciiTheme="minorEastAsia" w:hAnsiTheme="minorEastAsia"/>
                <w:sz w:val="24"/>
              </w:rPr>
              <w:t>请将参会回执回传或E-mail至会务组，在报名3日内将培训费通过银行或邮局等方式付款，会务组确认到款后即发《参会凭证》，其中将详细注明报到时间、地点、等具体安排事项。各参会代表凭证入场。</w:t>
            </w:r>
          </w:p>
        </w:tc>
        <w:tc>
          <w:tcPr>
            <w:tcW w:w="3127" w:type="dxa"/>
            <w:gridSpan w:val="4"/>
            <w:vAlign w:val="center"/>
          </w:tcPr>
          <w:p>
            <w:pPr>
              <w:spacing w:line="300" w:lineRule="exact"/>
              <w:ind w:right="-147" w:rightChars="-70" w:firstLine="1080" w:firstLineChars="45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单位印章</w:t>
            </w:r>
          </w:p>
          <w:p>
            <w:pPr>
              <w:spacing w:line="300" w:lineRule="exact"/>
              <w:ind w:right="-147" w:rightChars="-70" w:firstLine="240" w:firstLineChars="10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二〇二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一</w:t>
            </w:r>
            <w:r>
              <w:rPr>
                <w:rFonts w:asciiTheme="minorEastAsia" w:hAnsiTheme="minorEastAsia"/>
                <w:sz w:val="24"/>
              </w:rPr>
              <w:t>年  月  日</w:t>
            </w:r>
          </w:p>
        </w:tc>
      </w:tr>
    </w:tbl>
    <w:p>
      <w:pPr>
        <w:spacing w:line="400" w:lineRule="exact"/>
        <w:ind w:firstLine="600" w:firstLineChars="200"/>
        <w:jc w:val="center"/>
        <w:rPr>
          <w:rFonts w:ascii="仿宋" w:hAnsi="仿宋" w:eastAsia="仿宋" w:cs="黑体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0"/>
          <w:szCs w:val="30"/>
        </w:rPr>
        <w:t>提升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0"/>
          <w:szCs w:val="30"/>
          <w:lang w:eastAsia="zh-CN"/>
        </w:rPr>
        <w:t>线上直播课程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0"/>
          <w:szCs w:val="30"/>
        </w:rPr>
        <w:t>报名回执表</w:t>
      </w:r>
    </w:p>
    <w:p>
      <w:pPr>
        <w:spacing w:line="360" w:lineRule="exac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备注： 1、欢迎参会代表携带相关资料、案例赴会与专家交流学习。</w:t>
      </w:r>
    </w:p>
    <w:p>
      <w:pPr>
        <w:spacing w:line="340" w:lineRule="exact"/>
        <w:ind w:left="561" w:leftChars="267" w:firstLine="0" w:firstLineChars="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 xml:space="preserve">报名负责人：聂红军 主任18211071700（微信）   </w:t>
      </w:r>
    </w:p>
    <w:p>
      <w:pPr>
        <w:tabs>
          <w:tab w:val="left" w:pos="261"/>
        </w:tabs>
        <w:spacing w:line="340" w:lineRule="exact"/>
        <w:ind w:left="561" w:leftChars="267" w:firstLine="0" w:firstLineChars="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 xml:space="preserve">电  话：010-87697580      邮    箱：zqgphwz@126.com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rPr>
          <w:rFonts w:hint="default" w:ascii="宋体" w:hAnsi="宋体" w:eastAsiaTheme="minorEastAsia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qq咨询：3177524020        网址查询：http://www.zqgpchina.cn/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</w:t>
      </w:r>
    </w:p>
    <w:p>
      <w:pPr>
        <w:spacing w:line="400" w:lineRule="exact"/>
        <w:ind w:firstLine="1200" w:firstLineChars="500"/>
        <w:rPr>
          <w:rFonts w:ascii="仿宋_GB2312" w:hAnsi="Times New Roman" w:eastAsia="仿宋_GB2312" w:cs="Times New Roman"/>
          <w:sz w:val="24"/>
          <w:szCs w:val="28"/>
        </w:rPr>
      </w:pPr>
    </w:p>
    <w:sectPr>
      <w:pgSz w:w="11906" w:h="16838"/>
      <w:pgMar w:top="1440" w:right="144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Calibri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A266E"/>
    <w:rsid w:val="00024F71"/>
    <w:rsid w:val="0003212F"/>
    <w:rsid w:val="000373A1"/>
    <w:rsid w:val="00064610"/>
    <w:rsid w:val="0008421F"/>
    <w:rsid w:val="000947AD"/>
    <w:rsid w:val="000A38C7"/>
    <w:rsid w:val="000C3C9A"/>
    <w:rsid w:val="000C457A"/>
    <w:rsid w:val="000C5297"/>
    <w:rsid w:val="000E01E0"/>
    <w:rsid w:val="000F29C2"/>
    <w:rsid w:val="00105383"/>
    <w:rsid w:val="00113776"/>
    <w:rsid w:val="0011752C"/>
    <w:rsid w:val="00117E61"/>
    <w:rsid w:val="001332D2"/>
    <w:rsid w:val="0014712A"/>
    <w:rsid w:val="001559D3"/>
    <w:rsid w:val="00157A78"/>
    <w:rsid w:val="00164DA7"/>
    <w:rsid w:val="00180D47"/>
    <w:rsid w:val="00194EE4"/>
    <w:rsid w:val="001A38C8"/>
    <w:rsid w:val="001E1E5B"/>
    <w:rsid w:val="001F1E9B"/>
    <w:rsid w:val="001F6E29"/>
    <w:rsid w:val="00205C1D"/>
    <w:rsid w:val="00225D57"/>
    <w:rsid w:val="00240FE3"/>
    <w:rsid w:val="00264385"/>
    <w:rsid w:val="00287BEA"/>
    <w:rsid w:val="00292163"/>
    <w:rsid w:val="00296FDA"/>
    <w:rsid w:val="002A37EB"/>
    <w:rsid w:val="002B1C4D"/>
    <w:rsid w:val="002B3830"/>
    <w:rsid w:val="002F1AEA"/>
    <w:rsid w:val="002F713E"/>
    <w:rsid w:val="002F7ECD"/>
    <w:rsid w:val="0033672E"/>
    <w:rsid w:val="00341C73"/>
    <w:rsid w:val="00344318"/>
    <w:rsid w:val="0035199E"/>
    <w:rsid w:val="003606FC"/>
    <w:rsid w:val="00360938"/>
    <w:rsid w:val="003662FA"/>
    <w:rsid w:val="00366727"/>
    <w:rsid w:val="003719AA"/>
    <w:rsid w:val="00387F5F"/>
    <w:rsid w:val="00392BD0"/>
    <w:rsid w:val="00395A8E"/>
    <w:rsid w:val="003969E7"/>
    <w:rsid w:val="003A041E"/>
    <w:rsid w:val="003A0C47"/>
    <w:rsid w:val="003A35B6"/>
    <w:rsid w:val="003B4458"/>
    <w:rsid w:val="00402656"/>
    <w:rsid w:val="004077DA"/>
    <w:rsid w:val="00417C88"/>
    <w:rsid w:val="00423039"/>
    <w:rsid w:val="004441B0"/>
    <w:rsid w:val="00454CD3"/>
    <w:rsid w:val="00456982"/>
    <w:rsid w:val="00465D29"/>
    <w:rsid w:val="00476AA1"/>
    <w:rsid w:val="00481CE7"/>
    <w:rsid w:val="004B4270"/>
    <w:rsid w:val="004C394D"/>
    <w:rsid w:val="004F01E6"/>
    <w:rsid w:val="004F2C45"/>
    <w:rsid w:val="005310F8"/>
    <w:rsid w:val="00562BF9"/>
    <w:rsid w:val="00570FA5"/>
    <w:rsid w:val="005839E7"/>
    <w:rsid w:val="00583C2E"/>
    <w:rsid w:val="00583F7F"/>
    <w:rsid w:val="005D0831"/>
    <w:rsid w:val="005D3674"/>
    <w:rsid w:val="005E020D"/>
    <w:rsid w:val="005E225A"/>
    <w:rsid w:val="005E5E85"/>
    <w:rsid w:val="00614665"/>
    <w:rsid w:val="006336B9"/>
    <w:rsid w:val="00633D70"/>
    <w:rsid w:val="00654880"/>
    <w:rsid w:val="006558CD"/>
    <w:rsid w:val="0066164B"/>
    <w:rsid w:val="00674C2E"/>
    <w:rsid w:val="006B1B56"/>
    <w:rsid w:val="006B6961"/>
    <w:rsid w:val="006D271D"/>
    <w:rsid w:val="006F36A3"/>
    <w:rsid w:val="006F513B"/>
    <w:rsid w:val="00704928"/>
    <w:rsid w:val="00711FD9"/>
    <w:rsid w:val="00720AC5"/>
    <w:rsid w:val="0074227E"/>
    <w:rsid w:val="007447E4"/>
    <w:rsid w:val="00764B91"/>
    <w:rsid w:val="00780A01"/>
    <w:rsid w:val="00782DC1"/>
    <w:rsid w:val="007A1FD4"/>
    <w:rsid w:val="007A7A25"/>
    <w:rsid w:val="007A7C14"/>
    <w:rsid w:val="007B3148"/>
    <w:rsid w:val="007C275F"/>
    <w:rsid w:val="007D246C"/>
    <w:rsid w:val="007F689B"/>
    <w:rsid w:val="00801898"/>
    <w:rsid w:val="00824029"/>
    <w:rsid w:val="00830A89"/>
    <w:rsid w:val="00847031"/>
    <w:rsid w:val="00847921"/>
    <w:rsid w:val="008510B7"/>
    <w:rsid w:val="00861430"/>
    <w:rsid w:val="008A2C2B"/>
    <w:rsid w:val="008B085A"/>
    <w:rsid w:val="008C67AF"/>
    <w:rsid w:val="008E2F8C"/>
    <w:rsid w:val="0091007A"/>
    <w:rsid w:val="009445AA"/>
    <w:rsid w:val="00944FB2"/>
    <w:rsid w:val="00945212"/>
    <w:rsid w:val="0095600C"/>
    <w:rsid w:val="009621A4"/>
    <w:rsid w:val="009653D1"/>
    <w:rsid w:val="009705C6"/>
    <w:rsid w:val="0098338A"/>
    <w:rsid w:val="00990FB6"/>
    <w:rsid w:val="00A024D1"/>
    <w:rsid w:val="00A1769B"/>
    <w:rsid w:val="00A27B3C"/>
    <w:rsid w:val="00A42805"/>
    <w:rsid w:val="00A4498E"/>
    <w:rsid w:val="00A53FD8"/>
    <w:rsid w:val="00A56EA1"/>
    <w:rsid w:val="00A807BF"/>
    <w:rsid w:val="00A810B6"/>
    <w:rsid w:val="00A878A8"/>
    <w:rsid w:val="00A97DE7"/>
    <w:rsid w:val="00AA266E"/>
    <w:rsid w:val="00AA7FA1"/>
    <w:rsid w:val="00AD1B1B"/>
    <w:rsid w:val="00AE4A0F"/>
    <w:rsid w:val="00AF0348"/>
    <w:rsid w:val="00AF08A4"/>
    <w:rsid w:val="00AF521C"/>
    <w:rsid w:val="00B1001F"/>
    <w:rsid w:val="00B1078A"/>
    <w:rsid w:val="00B2107A"/>
    <w:rsid w:val="00B25E8F"/>
    <w:rsid w:val="00B2648A"/>
    <w:rsid w:val="00B44E33"/>
    <w:rsid w:val="00B575A1"/>
    <w:rsid w:val="00B845C6"/>
    <w:rsid w:val="00B87BEA"/>
    <w:rsid w:val="00B93CEF"/>
    <w:rsid w:val="00B9541F"/>
    <w:rsid w:val="00B9606B"/>
    <w:rsid w:val="00BA39BF"/>
    <w:rsid w:val="00BA4CF6"/>
    <w:rsid w:val="00BB1D79"/>
    <w:rsid w:val="00BB39E3"/>
    <w:rsid w:val="00BD30D2"/>
    <w:rsid w:val="00BF30FC"/>
    <w:rsid w:val="00BF64F3"/>
    <w:rsid w:val="00C10D38"/>
    <w:rsid w:val="00C31CA9"/>
    <w:rsid w:val="00C42AE7"/>
    <w:rsid w:val="00C51B8F"/>
    <w:rsid w:val="00C528E7"/>
    <w:rsid w:val="00C5372B"/>
    <w:rsid w:val="00C61719"/>
    <w:rsid w:val="00C83271"/>
    <w:rsid w:val="00CA28ED"/>
    <w:rsid w:val="00CB41AA"/>
    <w:rsid w:val="00CD2943"/>
    <w:rsid w:val="00CE6C0C"/>
    <w:rsid w:val="00CF28FB"/>
    <w:rsid w:val="00CF6A94"/>
    <w:rsid w:val="00D0202B"/>
    <w:rsid w:val="00D02B2D"/>
    <w:rsid w:val="00D03631"/>
    <w:rsid w:val="00D13E37"/>
    <w:rsid w:val="00D44E61"/>
    <w:rsid w:val="00D61E15"/>
    <w:rsid w:val="00D62C2E"/>
    <w:rsid w:val="00D7545D"/>
    <w:rsid w:val="00DB60CD"/>
    <w:rsid w:val="00DC71CF"/>
    <w:rsid w:val="00DD7E7A"/>
    <w:rsid w:val="00DE0BC8"/>
    <w:rsid w:val="00DE25D5"/>
    <w:rsid w:val="00DE2E4A"/>
    <w:rsid w:val="00DF2633"/>
    <w:rsid w:val="00DF485E"/>
    <w:rsid w:val="00E03220"/>
    <w:rsid w:val="00E10BA5"/>
    <w:rsid w:val="00E36EA3"/>
    <w:rsid w:val="00E41DF0"/>
    <w:rsid w:val="00E6105E"/>
    <w:rsid w:val="00E63420"/>
    <w:rsid w:val="00E669EC"/>
    <w:rsid w:val="00E729F7"/>
    <w:rsid w:val="00E80983"/>
    <w:rsid w:val="00E81462"/>
    <w:rsid w:val="00E83918"/>
    <w:rsid w:val="00E92057"/>
    <w:rsid w:val="00E924B2"/>
    <w:rsid w:val="00EA27E9"/>
    <w:rsid w:val="00EA6D66"/>
    <w:rsid w:val="00EB7AF5"/>
    <w:rsid w:val="00EE309C"/>
    <w:rsid w:val="00EE7301"/>
    <w:rsid w:val="00F13425"/>
    <w:rsid w:val="00F57AF8"/>
    <w:rsid w:val="00F6570F"/>
    <w:rsid w:val="00F9559D"/>
    <w:rsid w:val="00FB07DA"/>
    <w:rsid w:val="00FC503D"/>
    <w:rsid w:val="00FD44D1"/>
    <w:rsid w:val="00FD633B"/>
    <w:rsid w:val="01274138"/>
    <w:rsid w:val="01DC5A71"/>
    <w:rsid w:val="01FD1E26"/>
    <w:rsid w:val="021411C1"/>
    <w:rsid w:val="02772895"/>
    <w:rsid w:val="02837296"/>
    <w:rsid w:val="02B855E0"/>
    <w:rsid w:val="02F04D99"/>
    <w:rsid w:val="04344AAE"/>
    <w:rsid w:val="06A814E1"/>
    <w:rsid w:val="07C21812"/>
    <w:rsid w:val="07DD22E7"/>
    <w:rsid w:val="08511F63"/>
    <w:rsid w:val="08842BE8"/>
    <w:rsid w:val="0A186000"/>
    <w:rsid w:val="0A7A6AB0"/>
    <w:rsid w:val="0BC658E7"/>
    <w:rsid w:val="0C3D09CE"/>
    <w:rsid w:val="0CE14499"/>
    <w:rsid w:val="0F0F0615"/>
    <w:rsid w:val="0F0F6C74"/>
    <w:rsid w:val="0F3B1602"/>
    <w:rsid w:val="0FD13820"/>
    <w:rsid w:val="135D0E7E"/>
    <w:rsid w:val="14DB2E38"/>
    <w:rsid w:val="14DF3C94"/>
    <w:rsid w:val="16DF5505"/>
    <w:rsid w:val="17753FB5"/>
    <w:rsid w:val="1ADA0253"/>
    <w:rsid w:val="1C1F5D63"/>
    <w:rsid w:val="1CDE3565"/>
    <w:rsid w:val="1F0331CB"/>
    <w:rsid w:val="20096F6B"/>
    <w:rsid w:val="202546AE"/>
    <w:rsid w:val="21455EA3"/>
    <w:rsid w:val="21C318CE"/>
    <w:rsid w:val="225646B2"/>
    <w:rsid w:val="234E1D64"/>
    <w:rsid w:val="240F73A3"/>
    <w:rsid w:val="24DF4204"/>
    <w:rsid w:val="259008E7"/>
    <w:rsid w:val="25A74A2D"/>
    <w:rsid w:val="25D742D8"/>
    <w:rsid w:val="26843BF2"/>
    <w:rsid w:val="276E1B82"/>
    <w:rsid w:val="299415ED"/>
    <w:rsid w:val="29C25DEA"/>
    <w:rsid w:val="2B7557E8"/>
    <w:rsid w:val="2B8A0228"/>
    <w:rsid w:val="2CF946DA"/>
    <w:rsid w:val="30637F2F"/>
    <w:rsid w:val="30950BC0"/>
    <w:rsid w:val="33023576"/>
    <w:rsid w:val="3392414E"/>
    <w:rsid w:val="33AC082A"/>
    <w:rsid w:val="349F2E29"/>
    <w:rsid w:val="35017441"/>
    <w:rsid w:val="358827F6"/>
    <w:rsid w:val="36BD2E6E"/>
    <w:rsid w:val="36F47994"/>
    <w:rsid w:val="3715733E"/>
    <w:rsid w:val="3757771A"/>
    <w:rsid w:val="38FE1CA1"/>
    <w:rsid w:val="39ED326F"/>
    <w:rsid w:val="3B135354"/>
    <w:rsid w:val="3CCD58D9"/>
    <w:rsid w:val="3CEF293B"/>
    <w:rsid w:val="3D0E2B64"/>
    <w:rsid w:val="3D446707"/>
    <w:rsid w:val="3D89093B"/>
    <w:rsid w:val="413961F3"/>
    <w:rsid w:val="41753256"/>
    <w:rsid w:val="41927363"/>
    <w:rsid w:val="41FC766A"/>
    <w:rsid w:val="42314CB0"/>
    <w:rsid w:val="423F6DDA"/>
    <w:rsid w:val="424F2567"/>
    <w:rsid w:val="44962F52"/>
    <w:rsid w:val="45063C67"/>
    <w:rsid w:val="462B5932"/>
    <w:rsid w:val="465079FE"/>
    <w:rsid w:val="467B23FB"/>
    <w:rsid w:val="46AF1669"/>
    <w:rsid w:val="472E11DF"/>
    <w:rsid w:val="474466B3"/>
    <w:rsid w:val="47CD24AD"/>
    <w:rsid w:val="4A41400A"/>
    <w:rsid w:val="4B7645CF"/>
    <w:rsid w:val="4BBF011B"/>
    <w:rsid w:val="4D745D54"/>
    <w:rsid w:val="4E0206C3"/>
    <w:rsid w:val="4EA70318"/>
    <w:rsid w:val="4F5E0C9D"/>
    <w:rsid w:val="52E11E39"/>
    <w:rsid w:val="53362575"/>
    <w:rsid w:val="54A53571"/>
    <w:rsid w:val="5532217E"/>
    <w:rsid w:val="564272F2"/>
    <w:rsid w:val="57C5193E"/>
    <w:rsid w:val="58D61C05"/>
    <w:rsid w:val="59EC43C7"/>
    <w:rsid w:val="5A5A106D"/>
    <w:rsid w:val="5A6929EF"/>
    <w:rsid w:val="5A936EBF"/>
    <w:rsid w:val="5AFA01FC"/>
    <w:rsid w:val="5B0D3E2B"/>
    <w:rsid w:val="5BC80925"/>
    <w:rsid w:val="5C2B4299"/>
    <w:rsid w:val="5C7B46EE"/>
    <w:rsid w:val="5CFF0F64"/>
    <w:rsid w:val="5D172D67"/>
    <w:rsid w:val="5DEF2358"/>
    <w:rsid w:val="5E04424D"/>
    <w:rsid w:val="5F575D6B"/>
    <w:rsid w:val="5FF25890"/>
    <w:rsid w:val="5FFD4D05"/>
    <w:rsid w:val="60EC0BB6"/>
    <w:rsid w:val="61C854E9"/>
    <w:rsid w:val="62BF49C9"/>
    <w:rsid w:val="653A2763"/>
    <w:rsid w:val="654A5C5E"/>
    <w:rsid w:val="65CE5D1B"/>
    <w:rsid w:val="65E07F97"/>
    <w:rsid w:val="67EB6BD7"/>
    <w:rsid w:val="6964776A"/>
    <w:rsid w:val="6B00244A"/>
    <w:rsid w:val="6B792C93"/>
    <w:rsid w:val="6C333BE5"/>
    <w:rsid w:val="6D4C589D"/>
    <w:rsid w:val="6DEF0CBA"/>
    <w:rsid w:val="6E02089C"/>
    <w:rsid w:val="6E600301"/>
    <w:rsid w:val="6E646988"/>
    <w:rsid w:val="6E886C25"/>
    <w:rsid w:val="6FBC351A"/>
    <w:rsid w:val="709B5FB2"/>
    <w:rsid w:val="73322EE9"/>
    <w:rsid w:val="748C6E21"/>
    <w:rsid w:val="766F3F6C"/>
    <w:rsid w:val="76F543EB"/>
    <w:rsid w:val="789E30DE"/>
    <w:rsid w:val="792905D9"/>
    <w:rsid w:val="79DF5B0C"/>
    <w:rsid w:val="79F17394"/>
    <w:rsid w:val="7A0621D4"/>
    <w:rsid w:val="7ABE4530"/>
    <w:rsid w:val="7B4664B0"/>
    <w:rsid w:val="7BA53E87"/>
    <w:rsid w:val="7BA9728C"/>
    <w:rsid w:val="7D0D4032"/>
    <w:rsid w:val="7D6B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1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仿宋" w:hAnsi="仿宋" w:eastAsia="宋体" w:cs="Times New Roman"/>
      <w:color w:val="000000"/>
      <w:kern w:val="0"/>
      <w:sz w:val="24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标题 3 Char"/>
    <w:basedOn w:val="8"/>
    <w:link w:val="2"/>
    <w:qFormat/>
    <w:uiPriority w:val="9"/>
    <w:rPr>
      <w:rFonts w:ascii="宋体" w:hAnsi="宋体" w:eastAsia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5</Pages>
  <Words>492</Words>
  <Characters>2810</Characters>
  <Lines>23</Lines>
  <Paragraphs>6</Paragraphs>
  <TotalTime>1</TotalTime>
  <ScaleCrop>false</ScaleCrop>
  <LinksUpToDate>false</LinksUpToDate>
  <CharactersWithSpaces>3296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2020-12-10T06:38:00Z</dcterms:created>
  <dc:creator>zj</dc:creator>
  <cp:lastModifiedBy>Administrator</cp:lastModifiedBy>
  <dcterms:modified xsi:type="dcterms:W3CDTF">2021-08-13T01:53:19Z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0D0B7E728B594A0C92B32245F8AFE691</vt:lpwstr>
  </property>
</Properties>
</file>