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pBdr>
          <w:bottom w:val="single" w:color="auto" w:sz="4" w:space="0"/>
        </w:pBdr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1"/>
      <w:bookmarkStart w:id="1" w:name="bookmark0"/>
      <w:r>
        <w:rPr>
          <w:spacing w:val="0"/>
          <w:w w:val="100"/>
          <w:position w:val="0"/>
          <w:shd w:val="clear" w:color="auto" w:fill="auto"/>
        </w:rPr>
        <w:t>中国食品药品质量安全促进会</w:t>
      </w:r>
      <w:bookmarkEnd w:id="0"/>
      <w:bookmarkEnd w:id="1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422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中食药质安促字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[2022]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X</w:t>
      </w: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</w:rPr>
        <w:t>关于举办“食品安全管理（员）师”职业技能培训的通知</w:t>
      </w:r>
      <w:bookmarkEnd w:id="2"/>
      <w:bookmarkEnd w:id="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0" w:line="460" w:lineRule="exact"/>
        <w:ind w:left="0" w:right="0" w:firstLine="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各有关单位：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46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中国食品药品企业质量安全促进会牵头向市场监管总局、人社部成 功申报了“食品安全管理师”国家新职业并率先牵头制定了《食品安全 管理师》团体标准。为深入贯彻落实中共中央 国务院《关于深化改革 加强食品安全工作的意见》、《国家标准化发展纲要》等文件精神，进 一步提升食品安全管理人员岗位技能水平和社会认同度，助力国家统一、 规范的食品安全管理人员职业技能标准和体系建设，促进食品产业高质 量发展，积极配合开发“食品安全管理师”国家新职业标准的同时，更 高效的助力和推进新职业标准和培训评价体系的落地见效，在全国范围 内组织开展食品安全从业人员的“食品安全管理师”职业技能培训评价 等工作。现将相关事宜通知如下：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65"/>
        </w:tabs>
        <w:bidi w:val="0"/>
        <w:spacing w:before="0" w:after="100" w:line="460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一、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组织机构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61" w:lineRule="exact"/>
        <w:ind w:left="56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主 办 单 位：中国食品药品企业质量安全促进会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61" w:lineRule="exact"/>
        <w:ind w:left="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授权培训机构：北京九州仁合教育科技有限公司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579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二、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培训及考试形式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438" w:lineRule="exact"/>
        <w:ind w:left="0" w:right="0" w:firstLine="560"/>
        <w:jc w:val="left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线上线下相结合的方式进行学员培训，以线上为主，线下为辅。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备注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：学员报名缴费成功后 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24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小时内开通线上学习平台。学员依 据账号进行登录学习。学习结束后，可参加线上考试，考试时间定于每 月最后一周周末。 补考机制：本期考试不过，可继续参加下一期考试。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60" w:line="438" w:lineRule="exact"/>
        <w:ind w:left="0" w:leftChars="0" w:right="0" w:firstLine="0" w:firstLineChars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三：培训内容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340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相关法律法规信息识别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食品生产经营许可申请、食品经营备案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特殊食品注册、备案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相关法律法规制度信息识别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食品安全管理制度制定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食品安全管理制度执行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特殊食品生产质量管理体系建立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食品安全状况检查评价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特殊食品生产质量管理体系自查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460" w:lineRule="exact"/>
        <w:ind w:left="0" w:right="0" w:firstLine="140"/>
        <w:jc w:val="left"/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从业人员岗位培训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11.</w:t>
      </w:r>
      <w:r>
        <w:rPr>
          <w:color w:val="000000"/>
          <w:spacing w:val="0"/>
          <w:w w:val="100"/>
          <w:position w:val="0"/>
          <w:shd w:val="clear" w:color="auto" w:fill="auto"/>
        </w:rPr>
        <w:t>投诉举报合理处置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rFonts w:ascii="Arial" w:hAnsi="Arial" w:eastAsia="Arial" w:cs="Arial"/>
          <w:color w:val="000000"/>
          <w:spacing w:val="0"/>
          <w:w w:val="100"/>
          <w:position w:val="0"/>
          <w:shd w:val="clear" w:color="auto" w:fill="auto"/>
        </w:rPr>
        <w:t>12.</w:t>
      </w:r>
      <w:r>
        <w:rPr>
          <w:color w:val="000000"/>
          <w:spacing w:val="0"/>
          <w:w w:val="100"/>
          <w:position w:val="0"/>
          <w:shd w:val="clear" w:color="auto" w:fill="auto"/>
        </w:rPr>
        <w:t>食品安全事故应急处置及时高效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1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四、职业岗位：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right="0" w:firstLine="560"/>
        <w:jc w:val="both"/>
        <w:rPr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食品行业的行政主管部门、企事业单位、教育机构、科研院所、第 三方服务机构等从事食品安全管理工作的从业人员;在普通食品、特殊 食品（保健食品、特殊医学用途配方食品、婴幼儿配方食品等）、食品添 加剂生产者和销售者，餐饮服务经营者（含中央厨房、集体用餐配送单 位）、单位食堂（含学校托幼机构、养老机构、建筑工地、企事业单位等 集中用餐单位食堂）等食品生产经营者中，从事食品安全管理工作的从 业人员;在冷链食品贮运和管理中从事食品安全管理工作的从业人员。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60" w:lineRule="exact"/>
        <w:ind w:left="0" w:leftChars="0" w:right="0" w:firstLine="260" w:firstLineChars="1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五、报名要求方式见附件：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line="46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附件一：申报条件、方式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46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附件二：技术等级及收费标准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920" w:line="460" w:lineRule="exact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附件三：申请报名表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中国食品药品企业质量安全促进会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0"/>
        <w:jc w:val="left"/>
        <w:rPr>
          <w:rFonts w:ascii="MingLiU" w:hAnsi="MingLiU" w:eastAsia="MingLiU" w:cs="MingLiU"/>
          <w:color w:val="000000"/>
          <w:spacing w:val="0"/>
          <w:w w:val="100"/>
          <w:position w:val="0"/>
          <w:shd w:val="clear" w:color="auto" w:fill="auto"/>
        </w:r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2022 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hd w:val="clear" w:color="auto" w:fill="auto"/>
        </w:rPr>
        <w:t xml:space="preserve">年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3 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hd w:val="clear" w:color="auto" w:fill="auto"/>
        </w:rPr>
        <w:t xml:space="preserve">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3 </w:t>
      </w:r>
      <w:r>
        <w:rPr>
          <w:rFonts w:ascii="MingLiU" w:hAnsi="MingLiU" w:eastAsia="MingLiU" w:cs="MingLiU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960"/>
        <w:jc w:val="left"/>
        <w:rPr>
          <w:b/>
          <w:bCs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96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 xml:space="preserve">附件 </w:t>
      </w:r>
      <w:r>
        <w:rPr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  <w:t>1：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</w:rPr>
        <w:t>申报条件及方式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41"/>
        <w:gridCol w:w="1003"/>
        <w:gridCol w:w="90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初级食 品安全 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1、累计在同一环节从事食品安全相关岗位工作 5年（含）以上，近 2年内，至少接 受过一次监管部门、行业组织或者第三方服务机构组织的相应环节的食品安全管理人 员岗位培训，并能提供相 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2、累计在同一环节从事食品安全管理岗位工作 3年（含）以上。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3、从事食品安全管理岗位工作，取得监管部门、行业组织或者第三方服务机构组织 的相应环节初级食品安全管理人员职业技能等级证书，并能提供相关证明。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4、取得中等职业院校食品安全相关专业毕业证书（含尚未取得毕业证书的在校应届 毕业生）；或取得经评估论证、以中级技能为培训目标的中等及以上职业学校食品安 全相关专业毕业证书 （含尚未取得毕业证书的在校应届毕业生）。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中级食 品安全 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1、累计在同一环节从事食品安全管理工作 5年（含）以上，且近 2年内，接受过监 管部门、行业组 织或者第三方服务机构组织的相应环节的食品安全管理人员食品安 全法律、法规、标准和专业 知识培训，并能提供相关证明。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2、取得初级食品安全管理师职业技能证书后，累计从事相应环节食品安全管理工作 2 年（含）以上，近 2 年内，接受过监管部门、行业组织或者第三方服务机构组织的 相应环节的食品安全管理人员岗位培训，并能提供相关证明。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3、从事食品安全管理岗位工作，取得监管部门、行业组织或者第三方服务机构组织 的相应环节中级食品安全管理人员职业技能等级证书，并能提供相关证明。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取得高等职业院校以上食品安全相关专业毕业证书（含尚未取得毕业证书的在校应届 毕业生）。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高级食 品安全 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440" w:right="0" w:hanging="4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1、 在同一环节累计从事食品安全监督和管理、高级食品安全经理、高级食品安全官 等相关工作岗位 5 年（含）以上，且近3 年内接受过监管部门、行业组织或者第 三方服务机构组织的相应环节的食品安全管理人员岗位培训，并能提供相关证明。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2、取得中级食品安全管理师职业资格证书后，累计从事相应环节食品安全管理工作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5 年（含）以 上，且每年至少接受一次监管部门、行业组织或者第三方服务机构组 织的相应环节的食品安全 管理人员岗位培训，并能提供相关证明。</w:t>
            </w:r>
          </w:p>
        </w:tc>
      </w:tr>
    </w:tbl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0" w:right="0" w:firstLine="940"/>
        <w:jc w:val="left"/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0" w:right="0" w:firstLine="940"/>
        <w:jc w:val="left"/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0" w:right="0" w:firstLine="940"/>
        <w:jc w:val="lef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附件2：技术等级及收费标准相关事项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0" w:leftChars="0" w:right="0" w:firstLine="0" w:firstLineChars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1、政策背景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480" w:lineRule="exact"/>
        <w:ind w:left="1180" w:right="0" w:firstLine="4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根据新版《中华人民共和国食品安全法》三十三条规定：在食 品生产经营过程中应具有专职或兼职食品安全专业技术人员、食品 安全管理人员；第四十四条规定：食品生产经营企业应当建立健全 食品安全管理制度，对职工进行食品安全知识培训，加强食品检验 工作，依法从事生产经营活动，食品生产经营企业应当配备食品安 全管理人员，加强对其培训和考核，经考核不具备食品安全管理能 力的，不得上岗；同时，国务院发布的《“十三五”国家食品安全 规划》主要任务之一是开展食品安全管理师制度试点，加强食品品 牌建设。</w:t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2、技术等级及收费标准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37"/>
        <w:gridCol w:w="3120"/>
        <w:gridCol w:w="41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职业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收费标准（元/人）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初级食品安全管理师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中级食品安全管理师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3800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高级食品安全管理师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</w:rPr>
              <w:t>4800</w:t>
            </w:r>
          </w:p>
        </w:tc>
      </w:tr>
    </w:tbl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3、证书获取</w:t>
      </w:r>
    </w:p>
    <w:p>
      <w:pPr>
        <w:widowControl w:val="0"/>
        <w:spacing w:after="99" w:line="1" w:lineRule="exact"/>
      </w:pP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940" w:right="0" w:firstLine="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学员完成规定课程，参加由中国食品药品企业质量安全促进会组织的 全国统一认证考试，合格者颁发食品安全管理师证书：证书由中国食 品药品企业质量安全促进会颁发，此证书可作为人力资源管理部门或 用人单位对持证人任用、考核、聘用和能力评价的重要依据，证书全 国通用，终身有效。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0" w:leftChars="0" w:right="0" w:firstLine="0" w:firstLineChars="0"/>
        <w:jc w:val="both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4、报名要求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0" w:line="480" w:lineRule="exact"/>
        <w:ind w:left="940" w:right="0" w:firstLine="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请提交本人身份证（正反面）复印件一份，学历证复印件一份，近期 两寸</w:t>
      </w:r>
      <w:r>
        <w:rPr>
          <w:rFonts w:hint="eastAsia" w:eastAsia="宋体"/>
          <w:color w:val="000000"/>
          <w:spacing w:val="0"/>
          <w:w w:val="100"/>
          <w:position w:val="0"/>
          <w:sz w:val="28"/>
          <w:szCs w:val="28"/>
          <w:shd w:val="clear" w:color="auto" w:fill="auto"/>
          <w:lang w:eastAsia="zh-CN"/>
        </w:rPr>
        <w:t>白</w:t>
      </w:r>
      <w:bookmarkStart w:id="8" w:name="_GoBack"/>
      <w:bookmarkEnd w:id="8"/>
      <w:r>
        <w:rPr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底免冠照片四张以电子版形式发送指定邮箱</w:t>
      </w:r>
      <w:r>
        <w:br w:type="page"/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</w:rPr>
        <w:t xml:space="preserve">附件 </w:t>
      </w:r>
      <w:r>
        <w:rPr>
          <w:rFonts w:ascii="Gulim" w:hAnsi="Gulim" w:eastAsia="Gulim" w:cs="Gulim"/>
          <w:spacing w:val="0"/>
          <w:w w:val="100"/>
          <w:position w:val="0"/>
          <w:sz w:val="26"/>
          <w:szCs w:val="26"/>
          <w:shd w:val="clear" w:color="auto" w:fill="auto"/>
        </w:rPr>
        <w:t>3：</w:t>
      </w:r>
      <w:r>
        <w:rPr>
          <w:spacing w:val="0"/>
          <w:w w:val="100"/>
          <w:position w:val="0"/>
          <w:shd w:val="clear" w:color="auto" w:fill="auto"/>
        </w:rPr>
        <w:t>报名表</w:t>
      </w:r>
      <w:bookmarkEnd w:id="4"/>
      <w:bookmarkEnd w:id="5"/>
    </w:p>
    <w:p>
      <w:pPr>
        <w:pStyle w:val="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7"/>
      <w:bookmarkStart w:id="7" w:name="bookmark6"/>
      <w:r>
        <w:rPr>
          <w:color w:val="000000"/>
          <w:spacing w:val="0"/>
          <w:w w:val="100"/>
          <w:position w:val="0"/>
          <w:shd w:val="clear" w:color="auto" w:fill="auto"/>
        </w:rPr>
        <w:t>食品安全管理师报名表</w:t>
      </w:r>
      <w:bookmarkEnd w:id="6"/>
      <w:bookmarkEnd w:id="7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4"/>
        <w:gridCol w:w="1358"/>
        <w:gridCol w:w="1320"/>
        <w:gridCol w:w="1378"/>
        <w:gridCol w:w="1373"/>
        <w:gridCol w:w="1325"/>
        <w:gridCol w:w="187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姓 名*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性 别*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民 族*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彩色大一寸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籍 贯*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出生年*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政治面貌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婚否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最高学历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身份证号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工作单位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通讯地址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联系电话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邮箱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培训等级*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1. 初 级 □ 2. 中 级 □ 3. 高 级 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67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培训类型*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1.食品生产 □ 2.特殊食品生产 □ 3.餐饮服务 □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4•食品销售口 5•食用农产品销售□单位食堂口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tabs>
                <w:tab w:val="left" w:pos="3864"/>
              </w:tabs>
              <w:bidi w:val="0"/>
              <w:spacing w:before="0" w:after="3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食品添加剂生产者和销售者口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其他管理人员口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是否连锁总店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是 □ 否 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指定收款帐户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left" w:pos="10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   名：北京中新创世信息咨询有限公司</w:t>
            </w:r>
          </w:p>
          <w:p>
            <w:pPr>
              <w:tabs>
                <w:tab w:val="left" w:pos="10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 户行：中国建设银行北京石景山支行</w:t>
            </w:r>
          </w:p>
          <w:p>
            <w:pPr>
              <w:tabs>
                <w:tab w:val="left" w:pos="1058"/>
              </w:tabs>
              <w:bidi w:val="0"/>
              <w:jc w:val="left"/>
              <w:rPr>
                <w:rFonts w:hint="default" w:eastAsia="Microsoft JhengHei Ligh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账   号：1100 1006 6000 5302 2866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3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3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内容尽量不留空白，*号加粗项目为必填项，婚否、职称、职务等非加粗项目没有可不填。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报名人员保证以上所填写内容属实，并承担相应法律后果。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left="6740" w:right="0" w:firstLine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报名人签名：</w:t>
            </w:r>
          </w:p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24" w:lineRule="exact"/>
              <w:ind w:right="0" w:firstLine="6661" w:firstLineChars="2562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报名日期： 年 月 日</w:t>
            </w:r>
          </w:p>
        </w:tc>
      </w:tr>
    </w:tbl>
    <w:p>
      <w:pPr>
        <w:spacing w:line="34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</w:p>
    <w:p>
      <w:pPr>
        <w:spacing w:line="340" w:lineRule="exac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报名负责人：聂红军 主任18211071700（微信）   qq咨询：3177524020  </w:t>
      </w:r>
    </w:p>
    <w:p>
      <w:pPr>
        <w:tabs>
          <w:tab w:val="left" w:pos="261"/>
        </w:tabs>
        <w:spacing w:line="340" w:lineRule="exact"/>
        <w:rPr>
          <w:rFonts w:ascii="MingLiU" w:hAnsi="MingLiU" w:eastAsia="MingLiU" w:cs="MingLiU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电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话：010-87697580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邮 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箱：zqgphwz@126.com </w:t>
      </w:r>
    </w:p>
    <w:sectPr>
      <w:footnotePr>
        <w:numFmt w:val="decimal"/>
      </w:footnotePr>
      <w:pgSz w:w="11900" w:h="16840"/>
      <w:pgMar w:top="1508" w:right="1547" w:bottom="1404" w:left="1679" w:header="1080" w:footer="976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DD429B9"/>
    <w:rsid w:val="133E4E17"/>
    <w:rsid w:val="1C9B5494"/>
    <w:rsid w:val="1EA524DC"/>
    <w:rsid w:val="2BEE391D"/>
    <w:rsid w:val="4ECB28AB"/>
    <w:rsid w:val="6B5042EF"/>
    <w:rsid w:val="74FE0509"/>
    <w:rsid w:val="7B746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hAnsi="Times New Roman" w:eastAsia="仿宋" w:cs="Times New Roman"/>
      <w:kern w:val="2"/>
      <w:sz w:val="24"/>
      <w:szCs w:val="24"/>
      <w:shd w:val="clear" w:color="auto" w:fill="auto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character" w:customStyle="1" w:styleId="6">
    <w:name w:val="标题 #1_"/>
    <w:basedOn w:val="5"/>
    <w:link w:val="7"/>
    <w:qFormat/>
    <w:uiPriority w:val="0"/>
    <w:rPr>
      <w:rFonts w:ascii="MingLiU" w:hAnsi="MingLiU" w:eastAsia="MingLiU" w:cs="MingLiU"/>
      <w:b/>
      <w:bCs/>
      <w:color w:val="FF0000"/>
      <w:sz w:val="58"/>
      <w:szCs w:val="58"/>
      <w:u w:val="none"/>
      <w:lang w:val="zh-CN" w:eastAsia="zh-CN" w:bidi="zh-CN"/>
    </w:rPr>
  </w:style>
  <w:style w:type="paragraph" w:customStyle="1" w:styleId="7">
    <w:name w:val="标题 #1"/>
    <w:basedOn w:val="1"/>
    <w:link w:val="6"/>
    <w:qFormat/>
    <w:uiPriority w:val="0"/>
    <w:pPr>
      <w:widowControl w:val="0"/>
      <w:shd w:val="clear" w:color="auto" w:fill="FFFFFF"/>
      <w:spacing w:after="660"/>
      <w:ind w:firstLine="300"/>
      <w:outlineLvl w:val="0"/>
    </w:pPr>
    <w:rPr>
      <w:rFonts w:ascii="MingLiU" w:hAnsi="MingLiU" w:eastAsia="MingLiU" w:cs="MingLiU"/>
      <w:b/>
      <w:bCs/>
      <w:color w:val="FF0000"/>
      <w:sz w:val="58"/>
      <w:szCs w:val="58"/>
      <w:u w:val="none"/>
      <w:lang w:val="zh-CN" w:eastAsia="zh-CN" w:bidi="zh-CN"/>
    </w:rPr>
  </w:style>
  <w:style w:type="character" w:customStyle="1" w:styleId="8">
    <w:name w:val="正文文本_"/>
    <w:basedOn w:val="5"/>
    <w:link w:val="9"/>
    <w:qFormat/>
    <w:uiPriority w:val="0"/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paragraph" w:customStyle="1" w:styleId="9">
    <w:name w:val="正文文本1"/>
    <w:basedOn w:val="1"/>
    <w:link w:val="8"/>
    <w:qFormat/>
    <w:uiPriority w:val="0"/>
    <w:pPr>
      <w:widowControl w:val="0"/>
      <w:shd w:val="clear" w:color="auto" w:fill="FFFFFF"/>
      <w:spacing w:after="40" w:line="360" w:lineRule="auto"/>
      <w:ind w:firstLine="400"/>
    </w:pPr>
    <w:rPr>
      <w:rFonts w:ascii="MingLiU" w:hAnsi="MingLiU" w:eastAsia="MingLiU" w:cs="MingLiU"/>
      <w:sz w:val="26"/>
      <w:szCs w:val="26"/>
      <w:u w:val="none"/>
      <w:lang w:val="zh-CN" w:eastAsia="zh-CN" w:bidi="zh-CN"/>
    </w:rPr>
  </w:style>
  <w:style w:type="character" w:customStyle="1" w:styleId="10">
    <w:name w:val="标题 #2_"/>
    <w:basedOn w:val="5"/>
    <w:link w:val="11"/>
    <w:qFormat/>
    <w:uiPriority w:val="0"/>
    <w:rPr>
      <w:rFonts w:ascii="MingLiU" w:hAnsi="MingLiU" w:eastAsia="MingLiU" w:cs="MingLiU"/>
      <w:b/>
      <w:bCs/>
      <w:sz w:val="32"/>
      <w:szCs w:val="32"/>
      <w:u w:val="none"/>
      <w:lang w:val="zh-CN" w:eastAsia="zh-CN" w:bidi="zh-CN"/>
    </w:rPr>
  </w:style>
  <w:style w:type="paragraph" w:customStyle="1" w:styleId="11">
    <w:name w:val="标题 #2"/>
    <w:basedOn w:val="1"/>
    <w:link w:val="10"/>
    <w:qFormat/>
    <w:uiPriority w:val="0"/>
    <w:pPr>
      <w:widowControl w:val="0"/>
      <w:shd w:val="clear" w:color="auto" w:fill="FFFFFF"/>
      <w:spacing w:after="460"/>
      <w:outlineLvl w:val="1"/>
    </w:pPr>
    <w:rPr>
      <w:rFonts w:ascii="MingLiU" w:hAnsi="MingLiU" w:eastAsia="MingLiU" w:cs="MingLiU"/>
      <w:b/>
      <w:bCs/>
      <w:sz w:val="32"/>
      <w:szCs w:val="32"/>
      <w:u w:val="none"/>
      <w:lang w:val="zh-CN" w:eastAsia="zh-CN" w:bidi="zh-CN"/>
    </w:rPr>
  </w:style>
  <w:style w:type="character" w:customStyle="1" w:styleId="12">
    <w:name w:val="正文文本 (2)_"/>
    <w:basedOn w:val="5"/>
    <w:link w:val="13"/>
    <w:qFormat/>
    <w:uiPriority w:val="0"/>
    <w:rPr>
      <w:rFonts w:ascii="Arial" w:hAnsi="Arial" w:eastAsia="Arial" w:cs="Arial"/>
      <w:sz w:val="26"/>
      <w:szCs w:val="26"/>
      <w:u w:val="none"/>
      <w:lang w:val="zh-CN" w:eastAsia="zh-CN" w:bidi="zh-CN"/>
    </w:rPr>
  </w:style>
  <w:style w:type="paragraph" w:customStyle="1" w:styleId="13">
    <w:name w:val="正文文本 (2)"/>
    <w:basedOn w:val="1"/>
    <w:link w:val="12"/>
    <w:qFormat/>
    <w:uiPriority w:val="0"/>
    <w:pPr>
      <w:widowControl w:val="0"/>
      <w:shd w:val="clear" w:color="auto" w:fill="FFFFFF"/>
      <w:spacing w:after="220"/>
      <w:ind w:left="4680"/>
    </w:pPr>
    <w:rPr>
      <w:rFonts w:ascii="Arial" w:hAnsi="Arial" w:eastAsia="Arial" w:cs="Arial"/>
      <w:sz w:val="26"/>
      <w:szCs w:val="26"/>
      <w:u w:val="none"/>
      <w:lang w:val="zh-CN" w:eastAsia="zh-CN" w:bidi="zh-CN"/>
    </w:rPr>
  </w:style>
  <w:style w:type="paragraph" w:customStyle="1" w:styleId="14">
    <w:name w:val="其他"/>
    <w:basedOn w:val="1"/>
    <w:qFormat/>
    <w:uiPriority w:val="0"/>
    <w:pPr>
      <w:widowControl w:val="0"/>
      <w:shd w:val="clear" w:color="auto" w:fill="FFFFFF"/>
      <w:spacing w:after="40" w:line="372" w:lineRule="auto"/>
      <w:ind w:firstLine="400"/>
    </w:pPr>
    <w:rPr>
      <w:rFonts w:ascii="宋体" w:hAnsi="宋体" w:eastAsia="宋体" w:cs="宋体"/>
      <w:sz w:val="26"/>
      <w:szCs w:val="26"/>
      <w:u w:val="none"/>
      <w:lang w:val="zh-CN" w:eastAsia="zh-CN" w:bidi="zh-CN"/>
    </w:rPr>
  </w:style>
  <w:style w:type="paragraph" w:customStyle="1" w:styleId="15">
    <w:name w:val="表格标题"/>
    <w:basedOn w:val="1"/>
    <w:qFormat/>
    <w:uiPriority w:val="0"/>
    <w:pPr>
      <w:widowControl w:val="0"/>
      <w:shd w:val="clear" w:color="auto" w:fill="FFFFFF"/>
    </w:pPr>
    <w:rPr>
      <w:rFonts w:ascii="宋体" w:hAnsi="宋体" w:eastAsia="宋体" w:cs="宋体"/>
      <w:b/>
      <w:bCs/>
      <w:sz w:val="28"/>
      <w:szCs w:val="28"/>
      <w:u w:val="none"/>
      <w:lang w:val="zh-CN" w:eastAsia="zh-CN" w:bidi="zh-CN"/>
    </w:rPr>
  </w:style>
  <w:style w:type="paragraph" w:customStyle="1" w:styleId="16">
    <w:name w:val="标题 #3"/>
    <w:basedOn w:val="1"/>
    <w:qFormat/>
    <w:uiPriority w:val="0"/>
    <w:pPr>
      <w:widowControl w:val="0"/>
      <w:shd w:val="clear" w:color="auto" w:fill="FFFFFF"/>
      <w:spacing w:after="300"/>
      <w:ind w:firstLine="960"/>
      <w:outlineLvl w:val="2"/>
    </w:pPr>
    <w:rPr>
      <w:rFonts w:ascii="MingLiU" w:hAnsi="MingLiU" w:eastAsia="MingLiU" w:cs="MingLiU"/>
      <w:color w:val="333333"/>
      <w:sz w:val="30"/>
      <w:szCs w:val="30"/>
      <w:u w:val="none"/>
      <w:lang w:val="zh-CN" w:eastAsia="zh-CN" w:bidi="zh-CN"/>
    </w:rPr>
  </w:style>
  <w:style w:type="paragraph" w:customStyle="1" w:styleId="17">
    <w:name w:val="标题 #4"/>
    <w:basedOn w:val="1"/>
    <w:qFormat/>
    <w:uiPriority w:val="0"/>
    <w:pPr>
      <w:widowControl w:val="0"/>
      <w:shd w:val="clear" w:color="auto" w:fill="FFFFFF"/>
      <w:spacing w:after="540"/>
      <w:jc w:val="center"/>
      <w:outlineLvl w:val="3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2022-04-01T09:46:00Z</dcterms:created>
  <dc:creator>Administrator</dc:creator>
  <cp:lastModifiedBy>聂红军</cp:lastModifiedBy>
  <dcterms:modified xsi:type="dcterms:W3CDTF">2022-04-21T07:17:46Z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