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39" w:lineRule="exact"/>
        <w:jc w:val="center"/>
        <w:rPr>
          <w:rFonts w:hint="eastAsia" w:ascii="宋体" w:eastAsia="宋体"/>
          <w:b/>
          <w:color w:val="FF0000"/>
          <w:spacing w:val="0"/>
          <w:w w:val="95"/>
          <w:kern w:val="0"/>
          <w:sz w:val="96"/>
          <w:szCs w:val="24"/>
          <w:fitText w:val="8256" w:id="0"/>
        </w:rPr>
      </w:pPr>
    </w:p>
    <w:p>
      <w:pPr>
        <w:spacing w:line="1039" w:lineRule="exact"/>
        <w:jc w:val="center"/>
        <w:rPr>
          <w:rFonts w:hint="eastAsia" w:ascii="宋体" w:eastAsia="宋体"/>
          <w:b/>
          <w:color w:val="FF0000"/>
          <w:kern w:val="0"/>
          <w:sz w:val="96"/>
          <w:szCs w:val="24"/>
          <w:lang w:val="en-US"/>
        </w:rPr>
      </w:pPr>
      <w:r>
        <w:rPr>
          <w:rFonts w:hint="eastAsia" w:ascii="宋体" w:eastAsia="宋体"/>
          <w:b/>
          <w:color w:val="FF0000"/>
          <w:spacing w:val="0"/>
          <w:w w:val="95"/>
          <w:kern w:val="0"/>
          <w:sz w:val="96"/>
          <w:szCs w:val="24"/>
          <w:fitText w:val="8256" w:id="1"/>
        </w:rPr>
        <w:t>中国</w:t>
      </w:r>
      <w:r>
        <w:rPr>
          <w:rFonts w:hint="eastAsia" w:ascii="宋体" w:eastAsia="宋体"/>
          <w:b/>
          <w:color w:val="FF0000"/>
          <w:spacing w:val="0"/>
          <w:w w:val="95"/>
          <w:kern w:val="0"/>
          <w:sz w:val="96"/>
          <w:szCs w:val="24"/>
          <w:fitText w:val="8256" w:id="1"/>
          <w:lang w:val="en-US"/>
        </w:rPr>
        <w:t>公文写作研究</w:t>
      </w:r>
      <w:r>
        <w:rPr>
          <w:rFonts w:hint="eastAsia" w:ascii="宋体" w:eastAsia="宋体"/>
          <w:b/>
          <w:color w:val="FF0000"/>
          <w:spacing w:val="-5"/>
          <w:w w:val="95"/>
          <w:kern w:val="0"/>
          <w:sz w:val="96"/>
          <w:szCs w:val="24"/>
          <w:fitText w:val="8256" w:id="1"/>
          <w:lang w:val="en-US"/>
        </w:rPr>
        <w:t>网</w:t>
      </w:r>
    </w:p>
    <w:p>
      <w:pPr>
        <w:pStyle w:val="2"/>
        <w:keepNext w:val="0"/>
        <w:keepLines w:val="0"/>
        <w:pageBreakBefore w:val="0"/>
        <w:widowControl w:val="0"/>
        <w:kinsoku/>
        <w:wordWrap/>
        <w:overflowPunct/>
        <w:topLinePunct w:val="0"/>
        <w:autoSpaceDE w:val="0"/>
        <w:autoSpaceDN w:val="0"/>
        <w:bidi w:val="0"/>
        <w:adjustRightInd/>
        <w:snapToGrid/>
        <w:spacing w:line="240" w:lineRule="auto"/>
        <w:ind w:left="176"/>
        <w:textAlignment w:val="auto"/>
        <w:rPr>
          <w:rFonts w:hint="eastAsia"/>
          <w:lang w:val="en-US"/>
        </w:rPr>
      </w:pPr>
    </w:p>
    <w:p>
      <w:pPr>
        <w:spacing w:line="1039" w:lineRule="exact"/>
        <w:jc w:val="center"/>
        <w:rPr>
          <w:rFonts w:ascii="仿宋" w:eastAsia="仿宋"/>
          <w:sz w:val="106"/>
          <w:szCs w:val="106"/>
        </w:rPr>
      </w:pPr>
      <w:r>
        <w:rPr>
          <w:rFonts w:hint="eastAsia" w:ascii="宋体" w:eastAsia="宋体"/>
          <w:b/>
          <w:color w:val="FF0000"/>
          <w:spacing w:val="0"/>
          <w:w w:val="70"/>
          <w:kern w:val="0"/>
          <w:sz w:val="96"/>
          <w:szCs w:val="24"/>
          <w:lang w:val="en-US" w:eastAsia="zh-CN"/>
        </w:rPr>
        <w:t>中企学培人力资源开发中心</w:t>
      </w:r>
    </w:p>
    <w:p>
      <w:pPr>
        <w:pStyle w:val="5"/>
        <w:spacing w:before="123" w:line="360" w:lineRule="auto"/>
        <w:ind w:right="2070" w:firstLine="3362" w:firstLineChars="1200"/>
        <w:jc w:val="both"/>
      </w:pPr>
      <w:r>
        <w:rPr>
          <w:rFonts w:hint="eastAsia" w:ascii="仿宋" w:eastAsia="仿宋"/>
        </w:rPr>
        <w:t>中公培〔202</w:t>
      </w:r>
      <w:r>
        <w:rPr>
          <w:rFonts w:hint="eastAsia" w:ascii="仿宋" w:eastAsia="仿宋"/>
          <w:lang w:val="en-US" w:eastAsia="zh-CN"/>
        </w:rPr>
        <w:t>3</w:t>
      </w:r>
      <w:r>
        <w:rPr>
          <w:rFonts w:hint="eastAsia" w:ascii="仿宋" w:eastAsia="仿宋"/>
        </w:rPr>
        <w:t>〕</w:t>
      </w:r>
      <w:r>
        <w:rPr>
          <w:rFonts w:hint="eastAsia" w:ascii="仿宋" w:eastAsia="仿宋"/>
          <w:lang w:val="en-US" w:eastAsia="zh-CN"/>
        </w:rPr>
        <w:t>2</w:t>
      </w:r>
      <w:r>
        <w:rPr>
          <w:rFonts w:hint="eastAsia" w:ascii="仿宋" w:eastAsia="仿宋"/>
        </w:rPr>
        <w:t>号</w:t>
      </w:r>
    </w:p>
    <w:p>
      <w:pPr>
        <w:pStyle w:val="6"/>
        <w:keepNext w:val="0"/>
        <w:keepLines w:val="0"/>
        <w:pageBreakBefore w:val="0"/>
        <w:widowControl w:val="0"/>
        <w:kinsoku/>
        <w:wordWrap/>
        <w:overflowPunct/>
        <w:topLinePunct w:val="0"/>
        <w:autoSpaceDE w:val="0"/>
        <w:autoSpaceDN w:val="0"/>
        <w:bidi w:val="0"/>
        <w:adjustRightInd/>
        <w:snapToGrid/>
        <w:spacing w:before="1" w:line="200" w:lineRule="exact"/>
        <w:ind w:left="0"/>
        <w:textAlignment w:val="auto"/>
        <w:rPr>
          <w:b/>
          <w:sz w:val="31"/>
        </w:rPr>
      </w:pPr>
      <w:r>
        <mc:AlternateContent>
          <mc:Choice Requires="wps">
            <w:drawing>
              <wp:anchor distT="0" distB="0" distL="0" distR="0" simplePos="0" relativeHeight="251659264" behindDoc="1" locked="0" layoutInCell="1" allowOverlap="1">
                <wp:simplePos x="0" y="0"/>
                <wp:positionH relativeFrom="page">
                  <wp:posOffset>628015</wp:posOffset>
                </wp:positionH>
                <wp:positionV relativeFrom="paragraph">
                  <wp:posOffset>50800</wp:posOffset>
                </wp:positionV>
                <wp:extent cx="6360160" cy="0"/>
                <wp:effectExtent l="0" t="0" r="0" b="0"/>
                <wp:wrapTopAndBottom/>
                <wp:docPr id="1026" name="直线 2"/>
                <wp:cNvGraphicFramePr/>
                <a:graphic xmlns:a="http://schemas.openxmlformats.org/drawingml/2006/main">
                  <a:graphicData uri="http://schemas.microsoft.com/office/word/2010/wordprocessingShape">
                    <wps:wsp>
                      <wps:cNvCnPr/>
                      <wps:spPr>
                        <a:xfrm>
                          <a:off x="0" y="0"/>
                          <a:ext cx="6360160" cy="0"/>
                        </a:xfrm>
                        <a:prstGeom prst="line">
                          <a:avLst/>
                        </a:prstGeom>
                        <a:ln w="15875" cap="flat" cmpd="sng">
                          <a:solidFill>
                            <a:srgbClr val="FF0000"/>
                          </a:solidFill>
                          <a:prstDash val="solid"/>
                          <a:round/>
                          <a:headEnd type="none" w="med" len="med"/>
                          <a:tailEnd type="none" w="med" len="med"/>
                        </a:ln>
                      </wps:spPr>
                      <wps:bodyPr/>
                    </wps:wsp>
                  </a:graphicData>
                </a:graphic>
              </wp:anchor>
            </w:drawing>
          </mc:Choice>
          <mc:Fallback>
            <w:pict>
              <v:line id="直线 2" o:spid="_x0000_s1026" o:spt="20" style="position:absolute;left:0pt;margin-left:49.45pt;margin-top:4pt;height:0pt;width:500.8pt;mso-position-horizontal-relative:page;mso-wrap-distance-bottom:0pt;mso-wrap-distance-top:0pt;z-index:-251657216;mso-width-relative:page;mso-height-relative:page;" filled="f" stroked="t" coordsize="21600,21600" o:gfxdata="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SKfqzV&#10;AAAABwEAAA8AAAAAAAAAAQAgAAAAIgAAAGRycy9kb3ducmV2LnhtbFBLAQIUABQAAAAIAIdO4kCR&#10;y1746gEAAN0DAAAOAAAAAAAAAAEAIAAAACQBAABkcnMvZTJvRG9jLnhtbFBLBQYAAAAABgAGAFkB&#10;AACABQAAAAA=&#10;">
                <v:fill on="f" focussize="0,0"/>
                <v:stroke weight="1.25pt" color="#FF0000" joinstyle="round"/>
                <v:imagedata o:title=""/>
                <o:lock v:ext="edit" aspectratio="f"/>
                <w10:wrap type="topAndBottom"/>
              </v:line>
            </w:pict>
          </mc:Fallback>
        </mc:AlternateContent>
      </w:r>
    </w:p>
    <w:p>
      <w:pPr>
        <w:spacing w:line="500" w:lineRule="exact"/>
        <w:ind w:right="-18" w:rightChars="-8"/>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关于举办“新发展阶段企事业单位行政、党务公文写作与处理、新闻写作技巧暨行政综合管理技能提升”高级</w:t>
      </w:r>
      <w:r>
        <w:rPr>
          <w:rFonts w:hint="eastAsia" w:ascii="宋体" w:hAnsi="宋体" w:eastAsia="宋体" w:cs="宋体"/>
          <w:b/>
          <w:color w:val="000000"/>
          <w:sz w:val="36"/>
          <w:szCs w:val="36"/>
          <w:lang w:val="en-US" w:eastAsia="zh-CN"/>
        </w:rPr>
        <w:t>研修</w:t>
      </w:r>
      <w:r>
        <w:rPr>
          <w:rFonts w:hint="eastAsia" w:ascii="宋体" w:hAnsi="宋体" w:eastAsia="宋体" w:cs="宋体"/>
          <w:b/>
          <w:color w:val="000000"/>
          <w:sz w:val="36"/>
          <w:szCs w:val="36"/>
        </w:rPr>
        <w:t>班的通知</w:t>
      </w:r>
    </w:p>
    <w:p>
      <w:pPr>
        <w:pStyle w:val="2"/>
      </w:pPr>
    </w:p>
    <w:p>
      <w:pPr>
        <w:pStyle w:val="6"/>
        <w:keepNext w:val="0"/>
        <w:keepLines w:val="0"/>
        <w:pageBreakBefore w:val="0"/>
        <w:widowControl w:val="0"/>
        <w:kinsoku/>
        <w:wordWrap/>
        <w:overflowPunct/>
        <w:topLinePunct w:val="0"/>
        <w:autoSpaceDE w:val="0"/>
        <w:autoSpaceDN w:val="0"/>
        <w:bidi w:val="0"/>
        <w:adjustRightInd/>
        <w:snapToGrid/>
        <w:spacing w:before="92" w:line="360" w:lineRule="auto"/>
        <w:ind w:left="0" w:leftChars="0" w:firstLine="0" w:firstLineChars="0"/>
        <w:jc w:val="both"/>
        <w:textAlignment w:val="auto"/>
        <w:rPr>
          <w:bCs/>
          <w:snapToGrid w:val="0"/>
          <w:color w:val="000000"/>
          <w:sz w:val="32"/>
          <w:szCs w:val="32"/>
        </w:rPr>
      </w:pPr>
      <w:r>
        <w:rPr>
          <w:bCs/>
          <w:snapToGrid w:val="0"/>
          <w:color w:val="000000"/>
          <w:sz w:val="32"/>
          <w:szCs w:val="32"/>
        </w:rPr>
        <w:t>各级党政机关和</w:t>
      </w:r>
      <w:r>
        <w:rPr>
          <w:rFonts w:hint="eastAsia"/>
          <w:bCs/>
          <w:snapToGrid w:val="0"/>
          <w:color w:val="000000"/>
          <w:sz w:val="32"/>
          <w:szCs w:val="32"/>
        </w:rPr>
        <w:t>有关</w:t>
      </w:r>
      <w:r>
        <w:rPr>
          <w:bCs/>
          <w:snapToGrid w:val="0"/>
          <w:color w:val="000000"/>
          <w:sz w:val="32"/>
          <w:szCs w:val="32"/>
        </w:rPr>
        <w:t>企事业单位：</w:t>
      </w:r>
    </w:p>
    <w:p>
      <w:pPr>
        <w:keepNext w:val="0"/>
        <w:keepLines w:val="0"/>
        <w:pageBreakBefore w:val="0"/>
        <w:widowControl w:val="0"/>
        <w:kinsoku/>
        <w:wordWrap/>
        <w:overflowPunct/>
        <w:topLinePunct w:val="0"/>
        <w:autoSpaceDE w:val="0"/>
        <w:autoSpaceDN w:val="0"/>
        <w:bidi w:val="0"/>
        <w:adjustRightInd/>
        <w:snapToGrid/>
        <w:spacing w:line="400" w:lineRule="exact"/>
        <w:ind w:right="108" w:firstLine="640" w:firstLineChars="200"/>
        <w:jc w:val="both"/>
        <w:textAlignment w:val="auto"/>
        <w:rPr>
          <w:rFonts w:hint="eastAsia"/>
          <w:bCs/>
          <w:snapToGrid w:val="0"/>
          <w:color w:val="000000"/>
          <w:sz w:val="32"/>
          <w:szCs w:val="32"/>
          <w:lang w:val="en-US"/>
        </w:rPr>
      </w:pPr>
      <w:r>
        <w:rPr>
          <w:rFonts w:hint="eastAsia"/>
          <w:bCs/>
          <w:snapToGrid w:val="0"/>
          <w:color w:val="000000"/>
          <w:sz w:val="32"/>
          <w:szCs w:val="32"/>
          <w:lang w:val="en-US" w:eastAsia="zh-CN"/>
        </w:rPr>
        <w:drawing>
          <wp:anchor distT="0" distB="0" distL="114300" distR="114300" simplePos="0" relativeHeight="251660288" behindDoc="1" locked="0" layoutInCell="1" allowOverlap="1">
            <wp:simplePos x="0" y="0"/>
            <wp:positionH relativeFrom="column">
              <wp:posOffset>628650</wp:posOffset>
            </wp:positionH>
            <wp:positionV relativeFrom="paragraph">
              <wp:posOffset>2661920</wp:posOffset>
            </wp:positionV>
            <wp:extent cx="6106795" cy="3175635"/>
            <wp:effectExtent l="0" t="0" r="1905" b="12065"/>
            <wp:wrapNone/>
            <wp:docPr id="3" name="图片 3" descr="微信图片_202303030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303090000(1)"/>
                    <pic:cNvPicPr>
                      <a:picLocks noChangeAspect="1"/>
                    </pic:cNvPicPr>
                  </pic:nvPicPr>
                  <pic:blipFill>
                    <a:blip r:embed="rId11"/>
                    <a:stretch>
                      <a:fillRect/>
                    </a:stretch>
                  </pic:blipFill>
                  <pic:spPr>
                    <a:xfrm>
                      <a:off x="0" y="0"/>
                      <a:ext cx="6106795" cy="3175635"/>
                    </a:xfrm>
                    <a:prstGeom prst="rect">
                      <a:avLst/>
                    </a:prstGeom>
                  </pic:spPr>
                </pic:pic>
              </a:graphicData>
            </a:graphic>
          </wp:anchor>
        </w:drawing>
      </w:r>
      <w:r>
        <w:rPr>
          <w:rFonts w:hint="eastAsia"/>
          <w:bCs/>
          <w:snapToGrid w:val="0"/>
          <w:color w:val="000000"/>
          <w:sz w:val="32"/>
          <w:szCs w:val="32"/>
          <w:lang w:val="en-US" w:eastAsia="zh-CN"/>
        </w:rPr>
        <w:t>当前，随着党的二十大胜利召开，我们正处在开启全面建设社会主义现代化国家、向第二个百年目标进军的重要历史关键时期。新的时代发展形势，对各企事业单位的行政办公室与党委办公室管理水平提出了新的和更高的要求，同时对各办公室工作人员的专业素质与技能也提出了新的更高的要求。为了贯彻党的二十大精神，研究在新时代背景下如何全方位提升办公室工作人员的公文写作与处理能力和水平，如何管好团队、如何做好协调以及信息工作等，从而全面提升行政办公室及党委办公室工作质量、效率，进而提升综合管理与服务能力，更好的服务于各企事业单位的行政管理工作及党务工作。</w:t>
      </w:r>
      <w:r>
        <w:rPr>
          <w:rFonts w:hint="eastAsia"/>
          <w:b/>
          <w:bCs w:val="0"/>
          <w:snapToGrid w:val="0"/>
          <w:color w:val="000000"/>
          <w:sz w:val="32"/>
          <w:szCs w:val="32"/>
          <w:lang w:val="en-US" w:eastAsia="zh-CN"/>
        </w:rPr>
        <w:t>经研究决定举办“新发展阶段企事业单位行政、党务公文写作与处理、新闻写作技巧暨行政综合管理技能提升”高级培训班</w:t>
      </w:r>
      <w:r>
        <w:rPr>
          <w:rFonts w:hint="eastAsia"/>
          <w:bCs/>
          <w:snapToGrid w:val="0"/>
          <w:color w:val="000000"/>
          <w:sz w:val="32"/>
          <w:szCs w:val="32"/>
          <w:lang w:val="en-US" w:eastAsia="zh-CN"/>
        </w:rPr>
        <w:t>。</w:t>
      </w:r>
      <w:r>
        <w:rPr>
          <w:rFonts w:hint="eastAsia"/>
          <w:bCs/>
          <w:snapToGrid w:val="0"/>
          <w:color w:val="000000"/>
          <w:sz w:val="32"/>
          <w:szCs w:val="32"/>
        </w:rPr>
        <w:t>欢迎</w:t>
      </w:r>
      <w:r>
        <w:rPr>
          <w:bCs/>
          <w:snapToGrid w:val="0"/>
          <w:color w:val="000000"/>
          <w:sz w:val="32"/>
          <w:szCs w:val="32"/>
        </w:rPr>
        <w:t>各单位积极组织相关人员参加。</w:t>
      </w:r>
    </w:p>
    <w:p>
      <w:pPr>
        <w:ind w:right="108" w:firstLine="640" w:firstLineChars="200"/>
        <w:jc w:val="left"/>
        <w:rPr>
          <w:rFonts w:hint="default"/>
          <w:bCs/>
          <w:snapToGrid w:val="0"/>
          <w:color w:val="000000"/>
          <w:sz w:val="32"/>
          <w:szCs w:val="32"/>
          <w:lang w:val="en-US" w:eastAsia="zh-CN"/>
        </w:rPr>
      </w:pPr>
      <w:r>
        <w:rPr>
          <w:rFonts w:hint="eastAsia"/>
          <w:bCs/>
          <w:snapToGrid w:val="0"/>
          <w:color w:val="000000"/>
          <w:sz w:val="32"/>
          <w:szCs w:val="32"/>
          <w:lang w:val="en-US"/>
        </w:rPr>
        <w:t>附件:</w:t>
      </w:r>
      <w:r>
        <w:rPr>
          <w:rFonts w:hint="eastAsia"/>
          <w:bCs/>
          <w:snapToGrid w:val="0"/>
          <w:color w:val="000000"/>
          <w:sz w:val="32"/>
          <w:szCs w:val="32"/>
          <w:lang w:val="en-US" w:eastAsia="zh-CN"/>
        </w:rPr>
        <w:t xml:space="preserve"> 1.</w:t>
      </w:r>
      <w:r>
        <w:rPr>
          <w:rFonts w:hint="eastAsia"/>
          <w:bCs/>
          <w:snapToGrid w:val="0"/>
          <w:color w:val="000000"/>
          <w:sz w:val="32"/>
          <w:szCs w:val="32"/>
          <w:lang w:val="en-US"/>
        </w:rPr>
        <w:t>培训须知</w:t>
      </w:r>
      <w:r>
        <w:rPr>
          <w:rFonts w:hint="eastAsia"/>
          <w:bCs/>
          <w:snapToGrid w:val="0"/>
          <w:color w:val="000000"/>
          <w:sz w:val="32"/>
          <w:szCs w:val="32"/>
          <w:lang w:val="en-US" w:eastAsia="zh-CN"/>
        </w:rPr>
        <w:t xml:space="preserve">    </w:t>
      </w:r>
    </w:p>
    <w:p>
      <w:pPr>
        <w:ind w:right="108" w:firstLine="1600" w:firstLineChars="500"/>
        <w:jc w:val="left"/>
        <w:rPr>
          <w:rFonts w:hint="default"/>
          <w:bCs/>
          <w:snapToGrid w:val="0"/>
          <w:color w:val="000000"/>
          <w:sz w:val="32"/>
          <w:szCs w:val="32"/>
          <w:lang w:val="en-US" w:eastAsia="zh-CN"/>
        </w:rPr>
      </w:pPr>
      <w:r>
        <w:rPr>
          <w:rFonts w:hint="eastAsia"/>
          <w:bCs/>
          <w:snapToGrid w:val="0"/>
          <w:color w:val="000000"/>
          <w:sz w:val="32"/>
          <w:szCs w:val="32"/>
          <w:lang w:val="en-US" w:eastAsia="zh-CN"/>
        </w:rPr>
        <w:t xml:space="preserve">2.报名表                      </w:t>
      </w:r>
      <w:r>
        <w:rPr>
          <w:rFonts w:hint="eastAsia"/>
          <w:lang w:val="en-US" w:eastAsia="zh-CN"/>
        </w:rPr>
        <w:t xml:space="preserve">                                   </w:t>
      </w:r>
      <w:r>
        <w:rPr>
          <w:rFonts w:hint="eastAsia"/>
          <w:bCs/>
          <w:snapToGrid w:val="0"/>
          <w:color w:val="000000"/>
          <w:sz w:val="32"/>
          <w:szCs w:val="32"/>
          <w:lang w:val="en-US" w:eastAsia="zh-CN"/>
        </w:rPr>
        <w:t xml:space="preserve">                              </w:t>
      </w:r>
    </w:p>
    <w:p>
      <w:pPr>
        <w:numPr>
          <w:ilvl w:val="0"/>
          <w:numId w:val="0"/>
        </w:numPr>
        <w:ind w:right="108" w:rightChars="0" w:firstLine="640" w:firstLineChars="200"/>
        <w:jc w:val="left"/>
        <w:rPr>
          <w:rFonts w:hint="eastAsia"/>
          <w:bCs/>
          <w:snapToGrid w:val="0"/>
          <w:color w:val="000000"/>
          <w:sz w:val="32"/>
          <w:szCs w:val="32"/>
          <w:lang w:val="en-US" w:eastAsia="zh-CN"/>
        </w:rPr>
      </w:pPr>
    </w:p>
    <w:p>
      <w:pPr>
        <w:numPr>
          <w:ilvl w:val="0"/>
          <w:numId w:val="0"/>
        </w:numPr>
        <w:ind w:left="6827" w:leftChars="2667" w:right="108" w:rightChars="0" w:hanging="960" w:hangingChars="300"/>
        <w:jc w:val="left"/>
        <w:rPr>
          <w:rFonts w:hint="default"/>
          <w:bCs/>
          <w:snapToGrid w:val="0"/>
          <w:color w:val="000000"/>
          <w:sz w:val="32"/>
          <w:szCs w:val="32"/>
          <w:lang w:val="en-US" w:eastAsia="zh-CN"/>
        </w:rPr>
        <w:sectPr>
          <w:headerReference r:id="rId3" w:type="default"/>
          <w:footerReference r:id="rId5" w:type="default"/>
          <w:headerReference r:id="rId4" w:type="even"/>
          <w:footerReference r:id="rId6" w:type="even"/>
          <w:pgSz w:w="11910" w:h="16840"/>
          <w:pgMar w:top="1134" w:right="1080" w:bottom="1134" w:left="1080" w:header="720" w:footer="720" w:gutter="0"/>
          <w:pgNumType w:fmt="decimal" w:start="1"/>
          <w:cols w:space="720" w:num="1"/>
        </w:sectPr>
      </w:pPr>
      <w:r>
        <w:rPr>
          <w:rFonts w:hint="eastAsia"/>
          <w:bCs/>
          <w:snapToGrid w:val="0"/>
          <w:color w:val="000000"/>
          <w:sz w:val="32"/>
          <w:szCs w:val="32"/>
          <w:lang w:val="en-US" w:eastAsia="zh-CN"/>
        </w:rPr>
        <w:t xml:space="preserve"> </w:t>
      </w:r>
    </w:p>
    <w:p>
      <w:pPr>
        <w:keepNext w:val="0"/>
        <w:keepLines w:val="0"/>
        <w:pageBreakBefore w:val="0"/>
        <w:kinsoku/>
        <w:wordWrap/>
        <w:overflowPunct/>
        <w:topLinePunct w:val="0"/>
        <w:autoSpaceDE w:val="0"/>
        <w:autoSpaceDN w:val="0"/>
        <w:bidi w:val="0"/>
        <w:snapToGrid/>
        <w:spacing w:before="38" w:line="400" w:lineRule="exact"/>
        <w:textAlignment w:val="auto"/>
        <w:rPr>
          <w:rFonts w:ascii="宋体" w:eastAsia="宋体"/>
          <w:sz w:val="32"/>
        </w:rPr>
      </w:pPr>
      <w:r>
        <w:rPr>
          <w:rFonts w:hint="eastAsia" w:ascii="宋体" w:eastAsia="宋体"/>
          <w:b/>
          <w:sz w:val="32"/>
        </w:rPr>
        <w:t>一、培训内容</w:t>
      </w:r>
      <w:r>
        <w:rPr>
          <w:rFonts w:hint="eastAsia" w:ascii="宋体" w:eastAsia="宋体"/>
          <w:sz w:val="32"/>
        </w:rPr>
        <w:t>：</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281" w:firstLineChars="100"/>
        <w:contextualSpacing/>
        <w:textAlignment w:val="auto"/>
        <w:rPr>
          <w:rFonts w:ascii="宋体" w:hAnsi="宋体" w:eastAsia="宋体" w:cs="宋体"/>
          <w:b/>
          <w:bCs/>
          <w:color w:val="000000"/>
          <w:sz w:val="28"/>
          <w:szCs w:val="28"/>
        </w:rPr>
      </w:pPr>
      <w:r>
        <w:rPr>
          <w:rFonts w:hint="eastAsia" w:ascii="宋体" w:hAnsi="宋体" w:eastAsia="宋体" w:cs="宋体"/>
          <w:b/>
          <w:bCs/>
          <w:color w:val="000000"/>
          <w:sz w:val="28"/>
          <w:szCs w:val="28"/>
        </w:rPr>
        <w:t>（</w:t>
      </w:r>
      <w:r>
        <w:rPr>
          <w:rFonts w:hint="eastAsia" w:ascii="宋体" w:hAnsi="宋体" w:eastAsia="宋体" w:cs="宋体"/>
          <w:b/>
          <w:bCs/>
          <w:color w:val="000000"/>
          <w:sz w:val="28"/>
          <w:szCs w:val="28"/>
          <w:lang w:val="en-US"/>
        </w:rPr>
        <w:t>一</w:t>
      </w:r>
      <w:r>
        <w:rPr>
          <w:rFonts w:hint="eastAsia" w:ascii="宋体" w:hAnsi="宋体" w:eastAsia="宋体" w:cs="宋体"/>
          <w:b/>
          <w:bCs/>
          <w:color w:val="000000"/>
          <w:sz w:val="28"/>
          <w:szCs w:val="28"/>
        </w:rPr>
        <w:t>）主题：公文写作与处理实务100题（涉及企事业等相关单位各种各样的问题解答）</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jc w:val="both"/>
        <w:textAlignment w:val="auto"/>
        <w:rPr>
          <w:rFonts w:cs="宋体"/>
          <w:kern w:val="36"/>
          <w:sz w:val="28"/>
          <w:szCs w:val="28"/>
        </w:rPr>
      </w:pPr>
      <w:r>
        <w:rPr>
          <w:rFonts w:hint="eastAsia" w:cs="宋体"/>
          <w:kern w:val="36"/>
          <w:sz w:val="28"/>
          <w:szCs w:val="28"/>
        </w:rPr>
        <w:t>部分课程提纲：</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jc w:val="both"/>
        <w:textAlignment w:val="auto"/>
        <w:rPr>
          <w:rFonts w:cs="宋体"/>
          <w:kern w:val="36"/>
          <w:sz w:val="28"/>
          <w:szCs w:val="28"/>
        </w:rPr>
      </w:pPr>
      <w:r>
        <w:rPr>
          <w:rFonts w:hint="eastAsia" w:cs="宋体"/>
          <w:kern w:val="36"/>
          <w:sz w:val="28"/>
          <w:szCs w:val="28"/>
        </w:rPr>
        <w:t>1.印发性通知、转发性通知标题，被印发、转发文件带书名号吗？其以正文还是以附件的形式存在？</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jc w:val="both"/>
        <w:textAlignment w:val="auto"/>
        <w:rPr>
          <w:rFonts w:cs="宋体"/>
          <w:kern w:val="36"/>
          <w:sz w:val="28"/>
          <w:szCs w:val="28"/>
        </w:rPr>
      </w:pPr>
      <w:r>
        <w:rPr>
          <w:rFonts w:hint="eastAsia" w:cs="宋体"/>
          <w:kern w:val="36"/>
          <w:sz w:val="28"/>
          <w:szCs w:val="28"/>
        </w:rPr>
        <w:t>2.在公文写作中，“申请”“汇报”“总结报告”“请示报告”等等能否作为正式文种使用？</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jc w:val="both"/>
        <w:textAlignment w:val="auto"/>
        <w:rPr>
          <w:rFonts w:cs="宋体"/>
          <w:kern w:val="36"/>
          <w:sz w:val="28"/>
          <w:szCs w:val="28"/>
        </w:rPr>
      </w:pPr>
      <w:r>
        <w:rPr>
          <w:rFonts w:hint="eastAsia" w:cs="宋体"/>
          <w:kern w:val="36"/>
          <w:sz w:val="28"/>
          <w:szCs w:val="28"/>
          <w:lang w:val="en-US"/>
        </w:rPr>
        <w:t>3</w:t>
      </w:r>
      <w:r>
        <w:rPr>
          <w:rFonts w:hint="eastAsia" w:cs="宋体"/>
          <w:kern w:val="36"/>
          <w:sz w:val="28"/>
          <w:szCs w:val="28"/>
        </w:rPr>
        <w:t>.请示和函为什么经常被错用？根源究竟出在哪里？应当怎样加以解决？</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jc w:val="both"/>
        <w:textAlignment w:val="auto"/>
        <w:rPr>
          <w:rFonts w:cs="宋体"/>
          <w:kern w:val="36"/>
          <w:sz w:val="28"/>
          <w:szCs w:val="28"/>
        </w:rPr>
      </w:pPr>
      <w:r>
        <w:rPr>
          <w:rFonts w:hint="eastAsia" w:cs="宋体"/>
          <w:kern w:val="36"/>
          <w:sz w:val="28"/>
          <w:szCs w:val="28"/>
          <w:lang w:val="en-US"/>
        </w:rPr>
        <w:t>4</w:t>
      </w:r>
      <w:r>
        <w:rPr>
          <w:rFonts w:hint="eastAsia" w:cs="宋体"/>
          <w:kern w:val="36"/>
          <w:sz w:val="28"/>
          <w:szCs w:val="28"/>
        </w:rPr>
        <w:t>.现行公文法规中对于紧急程度的标注要求分为“特急”“加急”，但无具体的时限规定，在实践中应当如何掌握？</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jc w:val="both"/>
        <w:textAlignment w:val="auto"/>
        <w:rPr>
          <w:rFonts w:cs="宋体"/>
          <w:kern w:val="36"/>
          <w:sz w:val="28"/>
          <w:szCs w:val="28"/>
        </w:rPr>
      </w:pPr>
      <w:r>
        <w:rPr>
          <w:rFonts w:hint="eastAsia" w:cs="宋体"/>
          <w:kern w:val="36"/>
          <w:sz w:val="28"/>
          <w:szCs w:val="28"/>
          <w:lang w:val="en-US"/>
        </w:rPr>
        <w:t>5</w:t>
      </w:r>
      <w:r>
        <w:rPr>
          <w:rFonts w:hint="eastAsia" w:cs="宋体"/>
          <w:kern w:val="36"/>
          <w:sz w:val="28"/>
          <w:szCs w:val="28"/>
        </w:rPr>
        <w:t>.同样是属于不相隶属单位之间的行文，究竟在什么情况下使用“函”？什么情况下使用“意见”？</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jc w:val="both"/>
        <w:textAlignment w:val="auto"/>
        <w:rPr>
          <w:rFonts w:cs="宋体"/>
          <w:kern w:val="36"/>
          <w:sz w:val="28"/>
          <w:szCs w:val="28"/>
        </w:rPr>
      </w:pPr>
      <w:r>
        <w:rPr>
          <w:rFonts w:hint="eastAsia" w:cs="宋体"/>
          <w:kern w:val="36"/>
          <w:sz w:val="28"/>
          <w:szCs w:val="28"/>
          <w:lang w:val="en-US"/>
        </w:rPr>
        <w:t>6</w:t>
      </w:r>
      <w:r>
        <w:rPr>
          <w:rFonts w:hint="eastAsia" w:cs="宋体"/>
          <w:kern w:val="36"/>
          <w:sz w:val="28"/>
          <w:szCs w:val="28"/>
        </w:rPr>
        <w:t>.命令、决定和通报3个文种均有表彰奖励的功用，怎样准确加以区分？</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jc w:val="both"/>
        <w:textAlignment w:val="auto"/>
        <w:rPr>
          <w:rFonts w:cs="宋体"/>
          <w:kern w:val="36"/>
          <w:sz w:val="28"/>
          <w:szCs w:val="28"/>
        </w:rPr>
      </w:pPr>
      <w:r>
        <w:rPr>
          <w:rFonts w:hint="eastAsia" w:cs="宋体"/>
          <w:kern w:val="36"/>
          <w:sz w:val="28"/>
          <w:szCs w:val="28"/>
          <w:lang w:val="en-US"/>
        </w:rPr>
        <w:t>7</w:t>
      </w:r>
      <w:r>
        <w:rPr>
          <w:rFonts w:hint="eastAsia" w:cs="宋体"/>
          <w:kern w:val="36"/>
          <w:sz w:val="28"/>
          <w:szCs w:val="28"/>
        </w:rPr>
        <w:t>.对于加盖印章与不加盖印章的公文，其各自的成文日期与发文机关署名如何编排？</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jc w:val="both"/>
        <w:textAlignment w:val="auto"/>
        <w:rPr>
          <w:rFonts w:cs="宋体"/>
          <w:kern w:val="36"/>
          <w:sz w:val="28"/>
          <w:szCs w:val="28"/>
        </w:rPr>
      </w:pPr>
      <w:r>
        <w:rPr>
          <w:rFonts w:cs="宋体"/>
          <w:kern w:val="36"/>
          <w:sz w:val="28"/>
          <w:szCs w:val="28"/>
        </w:rPr>
        <w:t>8</w:t>
      </w:r>
      <w:r>
        <w:rPr>
          <w:rFonts w:hint="eastAsia" w:cs="宋体"/>
          <w:kern w:val="36"/>
          <w:sz w:val="28"/>
          <w:szCs w:val="28"/>
        </w:rPr>
        <w:t>.有一些级别高的单位（集团公司）、中级单位（子公司）所制发公文的发文字号，代字之后有的使用“发”字，有的使用“函”字。为什么？</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jc w:val="both"/>
        <w:textAlignment w:val="auto"/>
        <w:rPr>
          <w:rFonts w:cs="宋体"/>
          <w:kern w:val="36"/>
          <w:sz w:val="28"/>
          <w:szCs w:val="28"/>
        </w:rPr>
      </w:pPr>
      <w:r>
        <w:rPr>
          <w:rFonts w:cs="宋体"/>
          <w:kern w:val="36"/>
          <w:sz w:val="28"/>
          <w:szCs w:val="28"/>
        </w:rPr>
        <w:t>9</w:t>
      </w:r>
      <w:r>
        <w:rPr>
          <w:rFonts w:hint="eastAsia" w:cs="宋体"/>
          <w:kern w:val="36"/>
          <w:sz w:val="28"/>
          <w:szCs w:val="28"/>
        </w:rPr>
        <w:t>.公文中涉及领导职务怎样规范表述？职务姓名之后为什么不能再加“同志”两个字？</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jc w:val="both"/>
        <w:textAlignment w:val="auto"/>
        <w:rPr>
          <w:rFonts w:cs="宋体"/>
          <w:kern w:val="36"/>
          <w:sz w:val="28"/>
          <w:szCs w:val="28"/>
        </w:rPr>
      </w:pPr>
      <w:r>
        <w:rPr>
          <w:rFonts w:hint="eastAsia" w:cs="宋体"/>
          <w:kern w:val="36"/>
          <w:sz w:val="28"/>
          <w:szCs w:val="28"/>
          <w:lang w:val="en-US"/>
        </w:rPr>
        <w:t>1</w:t>
      </w:r>
      <w:r>
        <w:rPr>
          <w:rFonts w:cs="宋体"/>
          <w:kern w:val="36"/>
          <w:sz w:val="28"/>
          <w:szCs w:val="28"/>
        </w:rPr>
        <w:t>0</w:t>
      </w:r>
      <w:r>
        <w:rPr>
          <w:rFonts w:hint="eastAsia" w:cs="宋体"/>
          <w:kern w:val="36"/>
          <w:sz w:val="28"/>
          <w:szCs w:val="28"/>
        </w:rPr>
        <w:t>.命名表彰先进、授予荣誉称号，究竟是应当使用“决定”还是使用“通报”？</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jc w:val="both"/>
        <w:textAlignment w:val="auto"/>
        <w:rPr>
          <w:rFonts w:cs="宋体"/>
          <w:kern w:val="36"/>
          <w:sz w:val="28"/>
          <w:szCs w:val="28"/>
        </w:rPr>
      </w:pPr>
      <w:r>
        <w:rPr>
          <w:rFonts w:hint="eastAsia" w:cs="宋体"/>
          <w:kern w:val="36"/>
          <w:sz w:val="28"/>
          <w:szCs w:val="28"/>
          <w:lang w:val="en-US"/>
        </w:rPr>
        <w:t>11</w:t>
      </w:r>
      <w:r>
        <w:rPr>
          <w:rFonts w:hint="eastAsia" w:cs="宋体"/>
          <w:kern w:val="36"/>
          <w:sz w:val="28"/>
          <w:szCs w:val="28"/>
        </w:rPr>
        <w:t>.公文写作究竟讲不讲“灵感开发”？如何正确看待公文写作的“灵感开发”？</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jc w:val="both"/>
        <w:textAlignment w:val="auto"/>
        <w:rPr>
          <w:rFonts w:cs="宋体"/>
          <w:kern w:val="36"/>
          <w:sz w:val="28"/>
          <w:szCs w:val="28"/>
        </w:rPr>
      </w:pPr>
      <w:r>
        <w:rPr>
          <w:rFonts w:hint="eastAsia" w:cs="宋体"/>
          <w:kern w:val="36"/>
          <w:sz w:val="28"/>
          <w:szCs w:val="28"/>
          <w:lang w:val="en-US"/>
        </w:rPr>
        <w:t>12</w:t>
      </w:r>
      <w:r>
        <w:rPr>
          <w:rFonts w:hint="eastAsia" w:cs="宋体"/>
          <w:kern w:val="36"/>
          <w:sz w:val="28"/>
          <w:szCs w:val="28"/>
        </w:rPr>
        <w:t>.单位内设机构在发文时，应当怎样规范标注“发文机关标志”？</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jc w:val="both"/>
        <w:textAlignment w:val="auto"/>
        <w:rPr>
          <w:rFonts w:cs="宋体"/>
          <w:kern w:val="36"/>
          <w:sz w:val="28"/>
          <w:szCs w:val="28"/>
        </w:rPr>
      </w:pPr>
      <w:r>
        <w:rPr>
          <w:rFonts w:hint="eastAsia" w:cs="宋体"/>
          <w:kern w:val="36"/>
          <w:sz w:val="28"/>
          <w:szCs w:val="28"/>
          <w:lang w:val="en-US"/>
        </w:rPr>
        <w:t>13</w:t>
      </w:r>
      <w:r>
        <w:rPr>
          <w:rFonts w:hint="eastAsia" w:cs="宋体"/>
          <w:kern w:val="36"/>
          <w:sz w:val="28"/>
          <w:szCs w:val="28"/>
        </w:rPr>
        <w:t>.外单位发给本单位领导的“亲启”信件，一律交给领导亲手拆封处理，这样是否正确？</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jc w:val="both"/>
        <w:textAlignment w:val="auto"/>
        <w:rPr>
          <w:rFonts w:cs="宋体"/>
          <w:kern w:val="36"/>
          <w:sz w:val="28"/>
          <w:szCs w:val="28"/>
        </w:rPr>
      </w:pPr>
      <w:r>
        <w:rPr>
          <w:rFonts w:hint="eastAsia" w:cs="宋体"/>
          <w:kern w:val="36"/>
          <w:sz w:val="28"/>
          <w:szCs w:val="28"/>
          <w:lang w:val="en-US"/>
        </w:rPr>
        <w:t>14</w:t>
      </w:r>
      <w:r>
        <w:rPr>
          <w:rFonts w:hint="eastAsia" w:cs="宋体"/>
          <w:kern w:val="36"/>
          <w:sz w:val="28"/>
          <w:szCs w:val="28"/>
        </w:rPr>
        <w:t>.在公文写作中，经常见到“原则上”“原则同意”的表述，究竟怎样正确理解？</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jc w:val="both"/>
        <w:textAlignment w:val="auto"/>
        <w:rPr>
          <w:rFonts w:cs="宋体"/>
          <w:kern w:val="36"/>
          <w:sz w:val="28"/>
          <w:szCs w:val="28"/>
        </w:rPr>
      </w:pPr>
      <w:r>
        <w:rPr>
          <w:rFonts w:hint="eastAsia" w:cs="宋体"/>
          <w:kern w:val="36"/>
          <w:sz w:val="28"/>
          <w:szCs w:val="28"/>
          <w:lang w:val="en-US"/>
        </w:rPr>
        <w:t>15</w:t>
      </w:r>
      <w:r>
        <w:rPr>
          <w:rFonts w:hint="eastAsia" w:cs="宋体"/>
          <w:kern w:val="36"/>
          <w:sz w:val="28"/>
          <w:szCs w:val="28"/>
        </w:rPr>
        <w:t>.两会全称的规范表述是什么？其简称表述有什么细微区别？两会要不要加引导？</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jc w:val="both"/>
        <w:textAlignment w:val="auto"/>
        <w:rPr>
          <w:rFonts w:cs="宋体"/>
          <w:kern w:val="36"/>
          <w:sz w:val="28"/>
          <w:szCs w:val="28"/>
        </w:rPr>
      </w:pPr>
      <w:r>
        <w:rPr>
          <w:rFonts w:hint="eastAsia" w:cs="宋体"/>
          <w:kern w:val="36"/>
          <w:sz w:val="28"/>
          <w:szCs w:val="28"/>
          <w:lang w:val="en-US"/>
        </w:rPr>
        <w:t>16</w:t>
      </w:r>
      <w:r>
        <w:rPr>
          <w:rFonts w:hint="eastAsia" w:cs="宋体"/>
          <w:kern w:val="36"/>
          <w:sz w:val="28"/>
          <w:szCs w:val="28"/>
        </w:rPr>
        <w:t>.如何妥善解决单位领导同志手中长期积存的文件？</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jc w:val="both"/>
        <w:textAlignment w:val="auto"/>
        <w:rPr>
          <w:rFonts w:cs="宋体"/>
          <w:kern w:val="36"/>
          <w:sz w:val="28"/>
          <w:szCs w:val="28"/>
        </w:rPr>
      </w:pPr>
      <w:r>
        <w:rPr>
          <w:rFonts w:hint="eastAsia" w:cs="宋体"/>
          <w:kern w:val="36"/>
          <w:sz w:val="28"/>
          <w:szCs w:val="28"/>
          <w:lang w:val="en-US"/>
        </w:rPr>
        <w:t>17</w:t>
      </w:r>
      <w:r>
        <w:rPr>
          <w:rFonts w:hint="eastAsia" w:cs="宋体"/>
          <w:kern w:val="36"/>
          <w:sz w:val="28"/>
          <w:szCs w:val="28"/>
        </w:rPr>
        <w:t>.撰写工作总结这类大材料，怎样做到“快速成文”？</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jc w:val="both"/>
        <w:textAlignment w:val="auto"/>
        <w:rPr>
          <w:rFonts w:hint="eastAsia" w:cs="宋体"/>
          <w:kern w:val="36"/>
          <w:sz w:val="28"/>
          <w:szCs w:val="28"/>
        </w:rPr>
      </w:pPr>
      <w:r>
        <w:rPr>
          <w:rFonts w:hint="eastAsia" w:cs="宋体"/>
          <w:kern w:val="36"/>
          <w:sz w:val="28"/>
          <w:szCs w:val="28"/>
          <w:lang w:val="en-US"/>
        </w:rPr>
        <w:t>18</w:t>
      </w:r>
      <w:r>
        <w:rPr>
          <w:rFonts w:hint="eastAsia" w:cs="宋体"/>
          <w:kern w:val="36"/>
          <w:sz w:val="28"/>
          <w:szCs w:val="28"/>
        </w:rPr>
        <w:t>.公文写作中常用的八种句式都是哪些？</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jc w:val="both"/>
        <w:textAlignment w:val="auto"/>
        <w:rPr>
          <w:rFonts w:cs="宋体"/>
          <w:kern w:val="36"/>
          <w:sz w:val="28"/>
          <w:szCs w:val="28"/>
        </w:rPr>
      </w:pPr>
      <w:r>
        <w:rPr>
          <w:rFonts w:hint="eastAsia" w:cs="宋体"/>
          <w:kern w:val="36"/>
          <w:sz w:val="28"/>
          <w:szCs w:val="28"/>
          <w:lang w:val="en-US"/>
        </w:rPr>
        <w:t>19</w:t>
      </w:r>
      <w:r>
        <w:rPr>
          <w:rFonts w:hint="eastAsia" w:cs="宋体"/>
          <w:kern w:val="36"/>
          <w:sz w:val="28"/>
          <w:szCs w:val="28"/>
        </w:rPr>
        <w:t>.在公文标题的拟制中，怎样简化批转、转发性通知的标题？</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jc w:val="both"/>
        <w:textAlignment w:val="auto"/>
        <w:rPr>
          <w:rFonts w:cs="宋体"/>
          <w:kern w:val="36"/>
          <w:sz w:val="28"/>
          <w:szCs w:val="28"/>
        </w:rPr>
      </w:pPr>
      <w:r>
        <w:rPr>
          <w:rFonts w:hint="eastAsia" w:cs="宋体"/>
          <w:kern w:val="36"/>
          <w:sz w:val="28"/>
          <w:szCs w:val="28"/>
          <w:lang w:val="en-US"/>
        </w:rPr>
        <w:t>20</w:t>
      </w:r>
      <w:r>
        <w:rPr>
          <w:rFonts w:hint="eastAsia" w:cs="宋体"/>
          <w:kern w:val="36"/>
          <w:sz w:val="28"/>
          <w:szCs w:val="28"/>
        </w:rPr>
        <w:t>.制发意见、通知、批复等文件，到底如何确定是使用公文的通用格式还是使用信函格式？</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jc w:val="both"/>
        <w:textAlignment w:val="auto"/>
        <w:rPr>
          <w:rFonts w:cs="宋体"/>
          <w:kern w:val="36"/>
          <w:sz w:val="28"/>
          <w:szCs w:val="28"/>
        </w:rPr>
      </w:pPr>
      <w:r>
        <w:rPr>
          <w:rFonts w:hint="eastAsia" w:cs="宋体"/>
          <w:kern w:val="36"/>
          <w:sz w:val="28"/>
          <w:szCs w:val="28"/>
          <w:lang w:val="en-US"/>
        </w:rPr>
        <w:t>21</w:t>
      </w:r>
      <w:r>
        <w:rPr>
          <w:rFonts w:hint="eastAsia" w:cs="宋体"/>
          <w:kern w:val="36"/>
          <w:sz w:val="28"/>
          <w:szCs w:val="28"/>
        </w:rPr>
        <w:t>.什么是公文的帽段？怎样才能写好几种主要公文的帽段？</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jc w:val="both"/>
        <w:textAlignment w:val="auto"/>
        <w:rPr>
          <w:rFonts w:cs="宋体"/>
          <w:kern w:val="36"/>
          <w:sz w:val="28"/>
          <w:szCs w:val="28"/>
        </w:rPr>
      </w:pPr>
      <w:r>
        <w:rPr>
          <w:rFonts w:hint="eastAsia" w:cs="宋体"/>
          <w:kern w:val="36"/>
          <w:sz w:val="28"/>
          <w:szCs w:val="28"/>
          <w:lang w:val="en-US"/>
        </w:rPr>
        <w:t>22</w:t>
      </w:r>
      <w:r>
        <w:rPr>
          <w:rFonts w:hint="eastAsia" w:cs="宋体"/>
          <w:kern w:val="36"/>
          <w:sz w:val="28"/>
          <w:szCs w:val="28"/>
        </w:rPr>
        <w:t>.起草各种类型的领导讲话稿，需要着力把握四个“关键之点”，你掌握了吗？</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jc w:val="both"/>
        <w:textAlignment w:val="auto"/>
        <w:rPr>
          <w:rFonts w:cs="宋体"/>
          <w:kern w:val="36"/>
          <w:sz w:val="28"/>
          <w:szCs w:val="28"/>
        </w:rPr>
      </w:pPr>
      <w:r>
        <w:rPr>
          <w:rFonts w:hint="eastAsia" w:cs="宋体"/>
          <w:kern w:val="36"/>
          <w:sz w:val="28"/>
          <w:szCs w:val="28"/>
          <w:lang w:val="en-US"/>
        </w:rPr>
        <w:t>23</w:t>
      </w:r>
      <w:r>
        <w:rPr>
          <w:rFonts w:hint="eastAsia" w:cs="宋体"/>
          <w:kern w:val="36"/>
          <w:sz w:val="28"/>
          <w:szCs w:val="28"/>
        </w:rPr>
        <w:t>.通知的类型多种多样，结尾用语也各不相同。怎样恰当使用不同类型通知的结尾语？</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jc w:val="both"/>
        <w:textAlignment w:val="auto"/>
        <w:rPr>
          <w:rFonts w:cs="宋体"/>
          <w:kern w:val="36"/>
          <w:sz w:val="28"/>
          <w:szCs w:val="28"/>
        </w:rPr>
      </w:pPr>
      <w:r>
        <w:rPr>
          <w:rFonts w:hint="eastAsia" w:cs="宋体"/>
          <w:kern w:val="36"/>
          <w:sz w:val="28"/>
          <w:szCs w:val="28"/>
          <w:lang w:val="en-US"/>
        </w:rPr>
        <w:t>24</w:t>
      </w:r>
      <w:r>
        <w:rPr>
          <w:rFonts w:hint="eastAsia" w:cs="宋体"/>
          <w:kern w:val="36"/>
          <w:sz w:val="28"/>
          <w:szCs w:val="28"/>
        </w:rPr>
        <w:t>.制发公文时，“拟稿人”与“核稿人”可以签同一个人的姓名吗？</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jc w:val="both"/>
        <w:textAlignment w:val="auto"/>
        <w:rPr>
          <w:rFonts w:cs="宋体"/>
          <w:kern w:val="36"/>
          <w:sz w:val="28"/>
          <w:szCs w:val="28"/>
        </w:rPr>
      </w:pPr>
      <w:r>
        <w:rPr>
          <w:rFonts w:hint="eastAsia" w:cs="宋体"/>
          <w:kern w:val="36"/>
          <w:sz w:val="28"/>
          <w:szCs w:val="28"/>
          <w:lang w:val="en-US"/>
        </w:rPr>
        <w:t>25</w:t>
      </w:r>
      <w:r>
        <w:rPr>
          <w:rFonts w:hint="eastAsia" w:cs="宋体"/>
          <w:kern w:val="36"/>
          <w:sz w:val="28"/>
          <w:szCs w:val="28"/>
        </w:rPr>
        <w:t>.公文写作中常见的语病有哪些表现？</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jc w:val="both"/>
        <w:textAlignment w:val="auto"/>
        <w:rPr>
          <w:rFonts w:cs="宋体"/>
          <w:kern w:val="36"/>
          <w:sz w:val="28"/>
          <w:szCs w:val="28"/>
        </w:rPr>
      </w:pPr>
      <w:r>
        <w:rPr>
          <w:rFonts w:hint="eastAsia" w:cs="宋体"/>
          <w:kern w:val="36"/>
          <w:sz w:val="28"/>
          <w:szCs w:val="28"/>
          <w:lang w:val="en-US"/>
        </w:rPr>
        <w:t>26</w:t>
      </w:r>
      <w:r>
        <w:rPr>
          <w:rFonts w:hint="eastAsia" w:cs="宋体"/>
          <w:kern w:val="36"/>
          <w:sz w:val="28"/>
          <w:szCs w:val="28"/>
        </w:rPr>
        <w:t>.综合报告的写作怎样着重处理好三个关系？</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jc w:val="both"/>
        <w:textAlignment w:val="auto"/>
        <w:rPr>
          <w:rFonts w:cs="宋体"/>
          <w:kern w:val="36"/>
          <w:sz w:val="28"/>
          <w:szCs w:val="28"/>
        </w:rPr>
      </w:pPr>
      <w:r>
        <w:rPr>
          <w:rFonts w:hint="eastAsia" w:cs="宋体"/>
          <w:kern w:val="36"/>
          <w:sz w:val="28"/>
          <w:szCs w:val="28"/>
          <w:lang w:val="en-US"/>
        </w:rPr>
        <w:t>27</w:t>
      </w:r>
      <w:r>
        <w:rPr>
          <w:rFonts w:hint="eastAsia" w:cs="宋体"/>
          <w:kern w:val="36"/>
          <w:sz w:val="28"/>
          <w:szCs w:val="28"/>
        </w:rPr>
        <w:t>.各类报告的基本写作模式与要求是什么？</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jc w:val="both"/>
        <w:textAlignment w:val="auto"/>
        <w:rPr>
          <w:rFonts w:cs="宋体"/>
          <w:kern w:val="36"/>
          <w:sz w:val="28"/>
          <w:szCs w:val="28"/>
        </w:rPr>
      </w:pPr>
      <w:r>
        <w:rPr>
          <w:rFonts w:hint="eastAsia" w:cs="宋体"/>
          <w:kern w:val="36"/>
          <w:sz w:val="28"/>
          <w:szCs w:val="28"/>
          <w:lang w:val="en-US"/>
        </w:rPr>
        <w:t>28</w:t>
      </w:r>
      <w:r>
        <w:rPr>
          <w:rFonts w:hint="eastAsia" w:cs="宋体"/>
          <w:kern w:val="36"/>
          <w:sz w:val="28"/>
          <w:szCs w:val="28"/>
        </w:rPr>
        <w:t>.作为办公室主任或者分管文字工作的副主任，在收到来文后如何提出恰切合理的“拟办意见”？</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jc w:val="both"/>
        <w:textAlignment w:val="auto"/>
        <w:rPr>
          <w:rFonts w:cs="宋体"/>
          <w:kern w:val="36"/>
          <w:sz w:val="28"/>
          <w:szCs w:val="28"/>
        </w:rPr>
      </w:pPr>
      <w:r>
        <w:rPr>
          <w:rFonts w:hint="eastAsia" w:cs="宋体"/>
          <w:kern w:val="36"/>
          <w:sz w:val="28"/>
          <w:szCs w:val="28"/>
          <w:lang w:val="en-US"/>
        </w:rPr>
        <w:t>29</w:t>
      </w:r>
      <w:r>
        <w:rPr>
          <w:rFonts w:hint="eastAsia" w:cs="宋体"/>
          <w:kern w:val="36"/>
          <w:sz w:val="28"/>
          <w:szCs w:val="28"/>
        </w:rPr>
        <w:t>.同样是涉及干部人事任免事项，究竟是使用“决定”还是使用“通知”？</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jc w:val="both"/>
        <w:textAlignment w:val="auto"/>
        <w:rPr>
          <w:rFonts w:cs="宋体"/>
          <w:kern w:val="36"/>
          <w:sz w:val="28"/>
          <w:szCs w:val="28"/>
        </w:rPr>
      </w:pPr>
      <w:r>
        <w:rPr>
          <w:rFonts w:hint="eastAsia" w:cs="宋体"/>
          <w:kern w:val="36"/>
          <w:sz w:val="28"/>
          <w:szCs w:val="28"/>
          <w:lang w:val="en-US"/>
        </w:rPr>
        <w:t>30</w:t>
      </w:r>
      <w:r>
        <w:rPr>
          <w:rFonts w:hint="eastAsia" w:cs="宋体"/>
          <w:kern w:val="36"/>
          <w:sz w:val="28"/>
          <w:szCs w:val="28"/>
        </w:rPr>
        <w:t>.拟写会议记录和纪要，怎样规范标注出席人、列席人、请假人的称谓和姓名？</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281" w:firstLineChars="100"/>
        <w:contextualSpacing/>
        <w:textAlignment w:val="auto"/>
        <w:rPr>
          <w:rFonts w:ascii="宋体" w:hAnsi="宋体" w:eastAsia="宋体" w:cs="宋体"/>
          <w:b/>
          <w:bCs/>
          <w:color w:val="000000"/>
          <w:sz w:val="28"/>
          <w:szCs w:val="28"/>
        </w:rPr>
      </w:pPr>
      <w:r>
        <w:rPr>
          <w:rFonts w:hint="eastAsia" w:ascii="宋体" w:hAnsi="宋体" w:eastAsia="宋体" w:cs="宋体"/>
          <w:b/>
          <w:bCs/>
          <w:color w:val="000000"/>
          <w:sz w:val="28"/>
          <w:szCs w:val="28"/>
        </w:rPr>
        <w:t>（二）《党政机关公文处理工作条例》和《党政机关公文格式》</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contextualSpacing/>
        <w:textAlignment w:val="auto"/>
        <w:rPr>
          <w:rFonts w:ascii="宋体" w:hAnsi="宋体" w:eastAsia="宋体" w:cs="宋体"/>
          <w:b/>
          <w:bCs/>
          <w:color w:val="000000"/>
          <w:sz w:val="28"/>
          <w:szCs w:val="28"/>
        </w:rPr>
      </w:pPr>
      <w:r>
        <w:rPr>
          <w:rFonts w:hint="eastAsia" w:ascii="宋体" w:hAnsi="宋体" w:eastAsia="宋体" w:cs="宋体"/>
          <w:b/>
          <w:bCs/>
          <w:color w:val="000000"/>
          <w:sz w:val="28"/>
          <w:szCs w:val="28"/>
        </w:rPr>
        <w:t>解读运用及公文处理重点环节分析</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1.《党政机关公文处理工作条例》和《党政机关公文格式》重点解读与运用</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2.</w:t>
      </w:r>
      <w:r>
        <w:rPr>
          <w:rFonts w:cs="宋体"/>
          <w:kern w:val="36"/>
          <w:sz w:val="28"/>
          <w:szCs w:val="28"/>
        </w:rPr>
        <w:t>《党政机关公文处理工作条例》中规范性公文的甄定与价值分析</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3.《党政机关公文处理工作条例》的应用难点分析</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4.公文行文规则与排版规范</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5.公文处理工作的基本内容</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6.</w:t>
      </w:r>
      <w:r>
        <w:rPr>
          <w:rFonts w:cs="宋体"/>
          <w:kern w:val="36"/>
          <w:sz w:val="28"/>
          <w:szCs w:val="28"/>
        </w:rPr>
        <w:t>《党政机关公文格式》的七大变化</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7.公文审核管理的内容和</w:t>
      </w:r>
      <w:r>
        <w:rPr>
          <w:rFonts w:cs="宋体"/>
          <w:kern w:val="36"/>
          <w:sz w:val="28"/>
          <w:szCs w:val="28"/>
        </w:rPr>
        <w:t>公文审核“硬伤”</w:t>
      </w:r>
      <w:r>
        <w:rPr>
          <w:rFonts w:hint="eastAsia" w:cs="宋体"/>
          <w:kern w:val="36"/>
          <w:sz w:val="28"/>
          <w:szCs w:val="28"/>
        </w:rPr>
        <w:t>分析</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8.</w:t>
      </w:r>
      <w:r>
        <w:rPr>
          <w:rFonts w:cs="宋体"/>
          <w:kern w:val="36"/>
          <w:sz w:val="28"/>
          <w:szCs w:val="28"/>
        </w:rPr>
        <w:t>单位办公室贯彻公文处理工作条例与公文格式的几点思考</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经验分享：</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1.新发展阶段公文处理工作面临的“四大矛盾”分析</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2.</w:t>
      </w:r>
      <w:r>
        <w:rPr>
          <w:rFonts w:cs="宋体"/>
          <w:kern w:val="36"/>
          <w:sz w:val="28"/>
          <w:szCs w:val="28"/>
        </w:rPr>
        <w:t>疫情背景下公文处理工作的新问题分析及对策分析</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3.企业公文流转工作中存在问题及改进建议</w:t>
      </w:r>
    </w:p>
    <w:p>
      <w:pPr>
        <w:keepNext w:val="0"/>
        <w:keepLines w:val="0"/>
        <w:pageBreakBefore w:val="0"/>
        <w:kinsoku/>
        <w:wordWrap/>
        <w:overflowPunct/>
        <w:topLinePunct w:val="0"/>
        <w:autoSpaceDE w:val="0"/>
        <w:autoSpaceDN w:val="0"/>
        <w:bidi w:val="0"/>
        <w:snapToGrid/>
        <w:spacing w:line="400" w:lineRule="exact"/>
        <w:ind w:firstLine="281" w:firstLineChars="100"/>
        <w:textAlignment w:val="auto"/>
        <w:rPr>
          <w:rFonts w:ascii="宋体" w:hAnsi="宋体" w:eastAsia="宋体"/>
          <w:b/>
          <w:bCs/>
          <w:sz w:val="28"/>
          <w:szCs w:val="28"/>
        </w:rPr>
      </w:pPr>
      <w:r>
        <w:rPr>
          <w:rFonts w:hint="eastAsia" w:ascii="宋体" w:hAnsi="宋体" w:eastAsia="宋体" w:cs="宋体"/>
          <w:b/>
          <w:bCs/>
          <w:color w:val="000000"/>
          <w:sz w:val="28"/>
          <w:szCs w:val="28"/>
        </w:rPr>
        <w:t>（三）常</w:t>
      </w:r>
      <w:r>
        <w:rPr>
          <w:rFonts w:hint="eastAsia" w:ascii="宋体" w:hAnsi="宋体" w:eastAsia="宋体"/>
          <w:b/>
          <w:bCs/>
          <w:sz w:val="28"/>
          <w:szCs w:val="28"/>
        </w:rPr>
        <w:t>用法定公文及日常事务文书写作技巧及案例分析</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1.法定公文的种类及适用范围</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2.通知写作技巧及模板</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3.报告写作技巧及模板</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4.请示与批复写作技巧及模板</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5.纪要写作技巧及模板</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6.法定公文使用偏误及案例分析</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7.计划和总结的写作技巧及模板</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8.领导讲话稿的要求、写作技巧和范例</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 xml:space="preserve">9.如何写出有亮点的年终总结和述职报告 </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281" w:firstLineChars="100"/>
        <w:contextualSpacing/>
        <w:textAlignment w:val="auto"/>
        <w:rPr>
          <w:rFonts w:ascii="宋体" w:hAnsi="宋体" w:eastAsia="宋体" w:cs="宋体"/>
          <w:b/>
          <w:bCs/>
          <w:color w:val="000000"/>
          <w:sz w:val="28"/>
          <w:szCs w:val="28"/>
        </w:rPr>
      </w:pPr>
      <w:r>
        <w:rPr>
          <w:rFonts w:hint="eastAsia" w:ascii="宋体" w:hAnsi="宋体" w:eastAsia="宋体" w:cs="宋体"/>
          <w:b/>
          <w:bCs/>
          <w:color w:val="000000"/>
          <w:sz w:val="28"/>
          <w:szCs w:val="28"/>
        </w:rPr>
        <w:t>（四）如何提升写作技能</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1.如何提升写作技能——从标题入手</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2.如何写好文章的开篇</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3.文章如何结尾，怎样拔高</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4.如何写好公文的正文</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5.如何克服写作畏难症，快速提高写作水平</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6.提升公文写作水平的“六字法”</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7.常用文种范文案例分享</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经验分享：</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1.高质量公文写作的三大法宝</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2.办公室人员提升公</w:t>
      </w:r>
      <w:r>
        <w:rPr>
          <w:rFonts w:hint="eastAsia" w:cs="宋体"/>
          <w:kern w:val="36"/>
          <w:sz w:val="28"/>
          <w:szCs w:val="28"/>
          <w:lang w:val="en-US"/>
        </w:rPr>
        <w:t>文</w:t>
      </w:r>
      <w:r>
        <w:rPr>
          <w:rFonts w:hint="eastAsia" w:cs="宋体"/>
          <w:kern w:val="36"/>
          <w:sz w:val="28"/>
          <w:szCs w:val="28"/>
        </w:rPr>
        <w:t>写作能力与写作水平的有效途径</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281" w:firstLineChars="100"/>
        <w:contextualSpacing/>
        <w:textAlignment w:val="auto"/>
        <w:rPr>
          <w:rFonts w:hint="default" w:ascii="宋体" w:hAnsi="宋体" w:eastAsia="宋体" w:cs="宋体"/>
          <w:b/>
          <w:bCs/>
          <w:color w:val="000000"/>
          <w:sz w:val="28"/>
          <w:szCs w:val="28"/>
          <w:lang w:val="en-US" w:eastAsia="zh-CN"/>
        </w:rPr>
      </w:pPr>
      <w:r>
        <w:rPr>
          <w:rFonts w:hint="eastAsia" w:ascii="宋体" w:hAnsi="宋体" w:eastAsia="宋体" w:cs="宋体"/>
          <w:b/>
          <w:bCs/>
          <w:color w:val="000000"/>
          <w:sz w:val="28"/>
          <w:szCs w:val="28"/>
        </w:rPr>
        <w:t>（五）</w:t>
      </w:r>
      <w:r>
        <w:rPr>
          <w:rFonts w:hint="eastAsia" w:ascii="宋体" w:hAnsi="宋体" w:eastAsia="宋体" w:cs="宋体"/>
          <w:b/>
          <w:bCs/>
          <w:color w:val="000000"/>
          <w:sz w:val="28"/>
          <w:szCs w:val="28"/>
          <w:lang w:eastAsia="zh-CN"/>
        </w:rPr>
        <w:t>党建公文与新闻写作</w:t>
      </w:r>
      <w:r>
        <w:rPr>
          <w:rFonts w:hint="eastAsia" w:ascii="宋体" w:hAnsi="宋体" w:eastAsia="宋体" w:cs="宋体"/>
          <w:b/>
          <w:bCs/>
          <w:color w:val="000000"/>
          <w:sz w:val="28"/>
          <w:szCs w:val="28"/>
          <w:lang w:val="en-US" w:eastAsia="zh-CN"/>
        </w:rPr>
        <w:t>技巧</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hint="eastAsia" w:cs="宋体"/>
          <w:kern w:val="36"/>
          <w:sz w:val="28"/>
          <w:szCs w:val="28"/>
          <w:lang w:eastAsia="zh-CN"/>
        </w:rPr>
      </w:pPr>
      <w:r>
        <w:rPr>
          <w:rFonts w:hint="eastAsia" w:cs="宋体"/>
          <w:kern w:val="36"/>
          <w:sz w:val="28"/>
          <w:szCs w:val="28"/>
        </w:rPr>
        <w:t>1.</w:t>
      </w:r>
      <w:r>
        <w:rPr>
          <w:rFonts w:hint="eastAsia" w:cs="宋体"/>
          <w:kern w:val="36"/>
          <w:sz w:val="28"/>
          <w:szCs w:val="28"/>
          <w:lang w:eastAsia="zh-CN"/>
        </w:rPr>
        <w:t>二十大与新时代背景对党建文稿提出更高要求</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hint="eastAsia" w:cs="宋体"/>
          <w:kern w:val="36"/>
          <w:sz w:val="28"/>
          <w:szCs w:val="28"/>
        </w:rPr>
      </w:pPr>
      <w:r>
        <w:rPr>
          <w:rFonts w:hint="eastAsia" w:cs="宋体"/>
          <w:kern w:val="36"/>
          <w:sz w:val="28"/>
          <w:szCs w:val="28"/>
        </w:rPr>
        <w:t>2.基层单位</w:t>
      </w:r>
      <w:r>
        <w:rPr>
          <w:rFonts w:hint="eastAsia" w:cs="宋体"/>
          <w:kern w:val="36"/>
          <w:sz w:val="28"/>
          <w:szCs w:val="28"/>
          <w:lang w:eastAsia="zh-CN"/>
        </w:rPr>
        <w:t>党建文稿</w:t>
      </w:r>
      <w:r>
        <w:rPr>
          <w:rFonts w:hint="eastAsia" w:cs="宋体"/>
          <w:kern w:val="36"/>
          <w:sz w:val="28"/>
          <w:szCs w:val="28"/>
        </w:rPr>
        <w:t>常见问题（案例分析）</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hint="eastAsia" w:cs="宋体"/>
          <w:kern w:val="36"/>
          <w:sz w:val="28"/>
          <w:szCs w:val="28"/>
          <w:lang w:eastAsia="zh-CN"/>
        </w:rPr>
      </w:pPr>
      <w:r>
        <w:rPr>
          <w:rFonts w:hint="eastAsia" w:cs="宋体"/>
          <w:kern w:val="36"/>
          <w:sz w:val="28"/>
          <w:szCs w:val="28"/>
        </w:rPr>
        <w:t>3.</w:t>
      </w:r>
      <w:r>
        <w:rPr>
          <w:rFonts w:hint="eastAsia" w:cs="宋体"/>
          <w:kern w:val="36"/>
          <w:sz w:val="28"/>
          <w:szCs w:val="28"/>
          <w:lang w:eastAsia="zh-CN"/>
        </w:rPr>
        <w:t>党务文稿引发社会舆情现象探析</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hint="eastAsia" w:cs="宋体"/>
          <w:kern w:val="36"/>
          <w:sz w:val="28"/>
          <w:szCs w:val="28"/>
          <w:lang w:eastAsia="zh-CN"/>
        </w:rPr>
      </w:pPr>
      <w:r>
        <w:rPr>
          <w:rFonts w:hint="eastAsia" w:cs="宋体"/>
          <w:kern w:val="36"/>
          <w:sz w:val="28"/>
          <w:szCs w:val="28"/>
        </w:rPr>
        <w:t>4.</w:t>
      </w:r>
      <w:r>
        <w:rPr>
          <w:rFonts w:hint="eastAsia" w:cs="宋体"/>
          <w:kern w:val="36"/>
          <w:sz w:val="28"/>
          <w:szCs w:val="28"/>
          <w:lang w:eastAsia="zh-CN"/>
        </w:rPr>
        <w:t>党建文稿中若干重要概念与表述辨析</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hint="eastAsia" w:cs="宋体"/>
          <w:kern w:val="36"/>
          <w:sz w:val="28"/>
          <w:szCs w:val="28"/>
          <w:lang w:eastAsia="zh-CN"/>
        </w:rPr>
      </w:pPr>
      <w:r>
        <w:rPr>
          <w:rFonts w:hint="eastAsia" w:cs="宋体"/>
          <w:kern w:val="36"/>
          <w:sz w:val="28"/>
          <w:szCs w:val="28"/>
        </w:rPr>
        <w:t>5.</w:t>
      </w:r>
      <w:r>
        <w:rPr>
          <w:rFonts w:hint="eastAsia" w:cs="宋体"/>
          <w:kern w:val="36"/>
          <w:sz w:val="28"/>
          <w:szCs w:val="28"/>
          <w:lang w:eastAsia="zh-CN"/>
        </w:rPr>
        <w:t>党建汇报类文稿写作技法</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hint="eastAsia" w:cs="宋体"/>
          <w:kern w:val="36"/>
          <w:sz w:val="28"/>
          <w:szCs w:val="28"/>
          <w:lang w:eastAsia="zh-CN"/>
        </w:rPr>
      </w:pPr>
      <w:r>
        <w:rPr>
          <w:rFonts w:hint="eastAsia" w:cs="宋体"/>
          <w:kern w:val="36"/>
          <w:sz w:val="28"/>
          <w:szCs w:val="28"/>
        </w:rPr>
        <w:t>6.</w:t>
      </w:r>
      <w:r>
        <w:rPr>
          <w:rFonts w:hint="eastAsia" w:cs="宋体"/>
          <w:kern w:val="36"/>
          <w:sz w:val="28"/>
          <w:szCs w:val="28"/>
          <w:lang w:eastAsia="zh-CN"/>
        </w:rPr>
        <w:t>党建经验类文稿写作技法</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hint="eastAsia" w:cs="宋体"/>
          <w:kern w:val="36"/>
          <w:sz w:val="28"/>
          <w:szCs w:val="28"/>
          <w:lang w:eastAsia="zh-CN"/>
        </w:rPr>
      </w:pPr>
      <w:r>
        <w:rPr>
          <w:rFonts w:hint="eastAsia" w:cs="宋体"/>
          <w:kern w:val="36"/>
          <w:sz w:val="28"/>
          <w:szCs w:val="28"/>
        </w:rPr>
        <w:t>7.</w:t>
      </w:r>
      <w:r>
        <w:rPr>
          <w:rFonts w:hint="eastAsia" w:cs="宋体"/>
          <w:kern w:val="36"/>
          <w:sz w:val="28"/>
          <w:szCs w:val="28"/>
          <w:lang w:eastAsia="zh-CN"/>
        </w:rPr>
        <w:t>党建新闻文稿的常见问题</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hint="eastAsia" w:cs="宋体"/>
          <w:kern w:val="36"/>
          <w:sz w:val="28"/>
          <w:szCs w:val="28"/>
          <w:lang w:eastAsia="zh-CN"/>
        </w:rPr>
      </w:pPr>
      <w:r>
        <w:rPr>
          <w:rFonts w:hint="eastAsia" w:cs="宋体"/>
          <w:kern w:val="36"/>
          <w:sz w:val="28"/>
          <w:szCs w:val="28"/>
          <w:lang w:val="en-US" w:eastAsia="zh-CN"/>
        </w:rPr>
        <w:t>8.</w:t>
      </w:r>
      <w:r>
        <w:rPr>
          <w:rFonts w:hint="eastAsia" w:cs="宋体"/>
          <w:kern w:val="36"/>
          <w:sz w:val="28"/>
          <w:szCs w:val="28"/>
          <w:lang w:eastAsia="zh-CN"/>
        </w:rPr>
        <w:t>党建工作新闻价值提炼基本方法</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hint="eastAsia" w:cs="宋体"/>
          <w:kern w:val="36"/>
          <w:sz w:val="28"/>
          <w:szCs w:val="28"/>
          <w:lang w:val="en-US" w:eastAsia="zh-CN"/>
        </w:rPr>
      </w:pPr>
      <w:r>
        <w:rPr>
          <w:rFonts w:hint="eastAsia" w:cs="宋体"/>
          <w:kern w:val="36"/>
          <w:sz w:val="28"/>
          <w:szCs w:val="28"/>
          <w:lang w:val="en-US" w:eastAsia="zh-CN"/>
        </w:rPr>
        <w:t>9.党建新闻写作基本技法</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hint="eastAsia" w:cs="宋体"/>
          <w:kern w:val="36"/>
          <w:sz w:val="28"/>
          <w:szCs w:val="28"/>
          <w:lang w:val="en-US" w:eastAsia="zh-CN"/>
        </w:rPr>
      </w:pPr>
      <w:r>
        <w:rPr>
          <w:rFonts w:hint="eastAsia" w:cs="宋体"/>
          <w:kern w:val="36"/>
          <w:sz w:val="28"/>
          <w:szCs w:val="28"/>
          <w:lang w:val="en-US" w:eastAsia="zh-CN"/>
        </w:rPr>
        <w:t>10.党建先进人物报道写作基本技法</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hint="default" w:cs="宋体"/>
          <w:kern w:val="36"/>
          <w:sz w:val="28"/>
          <w:szCs w:val="28"/>
          <w:lang w:val="en-US" w:eastAsia="zh-CN"/>
        </w:rPr>
      </w:pPr>
      <w:r>
        <w:rPr>
          <w:rFonts w:hint="eastAsia" w:cs="宋体"/>
          <w:kern w:val="36"/>
          <w:sz w:val="28"/>
          <w:szCs w:val="28"/>
          <w:lang w:val="en-US" w:eastAsia="zh-CN"/>
        </w:rPr>
        <w:t>11.党建图片报道拍摄与文字创作要领</w:t>
      </w:r>
    </w:p>
    <w:p>
      <w:pPr>
        <w:keepNext w:val="0"/>
        <w:keepLines w:val="0"/>
        <w:pageBreakBefore w:val="0"/>
        <w:kinsoku/>
        <w:wordWrap/>
        <w:overflowPunct/>
        <w:topLinePunct w:val="0"/>
        <w:autoSpaceDE w:val="0"/>
        <w:autoSpaceDN w:val="0"/>
        <w:bidi w:val="0"/>
        <w:adjustRightInd w:val="0"/>
        <w:snapToGrid/>
        <w:spacing w:line="400" w:lineRule="exact"/>
        <w:ind w:right="220" w:rightChars="100" w:firstLine="281" w:firstLineChars="100"/>
        <w:contextualSpacing/>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（六）办公室保密管理</w:t>
      </w:r>
      <w:r>
        <w:rPr>
          <w:rFonts w:hint="eastAsia" w:ascii="宋体" w:hAnsi="宋体" w:eastAsia="宋体" w:cs="宋体"/>
          <w:b/>
          <w:bCs/>
          <w:color w:val="000000"/>
          <w:sz w:val="28"/>
          <w:szCs w:val="28"/>
          <w:lang w:val="en-US" w:eastAsia="zh-CN"/>
        </w:rPr>
        <w:t>与案例分享</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一、保密管理基本知识</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秘密含义、类型</w:t>
      </w:r>
      <w:r>
        <w:rPr>
          <w:rFonts w:hint="eastAsia" w:cs="宋体"/>
          <w:kern w:val="36"/>
          <w:sz w:val="28"/>
          <w:szCs w:val="28"/>
          <w:lang w:eastAsia="zh-CN"/>
        </w:rPr>
        <w:t>；</w:t>
      </w:r>
      <w:r>
        <w:rPr>
          <w:rFonts w:hint="eastAsia" w:cs="宋体"/>
          <w:kern w:val="36"/>
          <w:sz w:val="28"/>
          <w:szCs w:val="28"/>
        </w:rPr>
        <w:t>国家秘密的范围、密级划分、期限、标志、知悉范围原则</w:t>
      </w:r>
      <w:r>
        <w:rPr>
          <w:rFonts w:hint="eastAsia" w:cs="宋体"/>
          <w:kern w:val="36"/>
          <w:sz w:val="28"/>
          <w:szCs w:val="28"/>
          <w:lang w:eastAsia="zh-CN"/>
        </w:rPr>
        <w:t>；</w:t>
      </w:r>
      <w:r>
        <w:rPr>
          <w:rFonts w:hint="eastAsia" w:cs="宋体"/>
          <w:kern w:val="36"/>
          <w:sz w:val="28"/>
          <w:szCs w:val="28"/>
        </w:rPr>
        <w:t>工作秘密含义、范围</w:t>
      </w:r>
      <w:r>
        <w:rPr>
          <w:rFonts w:hint="eastAsia" w:cs="宋体"/>
          <w:kern w:val="36"/>
          <w:sz w:val="28"/>
          <w:szCs w:val="28"/>
          <w:lang w:eastAsia="zh-CN"/>
        </w:rPr>
        <w:t>，</w:t>
      </w:r>
      <w:r>
        <w:rPr>
          <w:rFonts w:hint="eastAsia" w:cs="宋体"/>
          <w:kern w:val="36"/>
          <w:sz w:val="28"/>
          <w:szCs w:val="28"/>
        </w:rPr>
        <w:t>保密工作的原则、特点、意义、纪律、主要任务</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二、如何做好保密管理</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1.涉密人员的保密管理2.涉密载体的保密管理</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3.涉密会议的保密管理4.涉密信息系统和设备的保密管理</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5.涉密文件的保密管理6.新闻报道的保密管理7.对外交往的保密管理</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三、日常保密管理措施</w:t>
      </w:r>
      <w:r>
        <w:rPr>
          <w:rFonts w:hint="eastAsia" w:cs="宋体"/>
          <w:kern w:val="36"/>
          <w:sz w:val="28"/>
          <w:szCs w:val="28"/>
          <w:lang w:eastAsia="zh-CN"/>
        </w:rPr>
        <w:t>；</w:t>
      </w:r>
      <w:r>
        <w:rPr>
          <w:rFonts w:hint="eastAsia" w:cs="宋体"/>
          <w:kern w:val="36"/>
          <w:sz w:val="28"/>
          <w:szCs w:val="28"/>
        </w:rPr>
        <w:t>四、泄密违规违纪处理</w:t>
      </w:r>
      <w:r>
        <w:rPr>
          <w:rFonts w:hint="eastAsia" w:cs="宋体"/>
          <w:kern w:val="36"/>
          <w:sz w:val="28"/>
          <w:szCs w:val="28"/>
          <w:lang w:eastAsia="zh-CN"/>
        </w:rPr>
        <w:t>；</w:t>
      </w:r>
      <w:r>
        <w:rPr>
          <w:rFonts w:hint="eastAsia" w:cs="宋体"/>
          <w:kern w:val="36"/>
          <w:sz w:val="28"/>
          <w:szCs w:val="28"/>
        </w:rPr>
        <w:t>五、案例分享</w:t>
      </w:r>
    </w:p>
    <w:p>
      <w:pPr>
        <w:keepNext w:val="0"/>
        <w:keepLines w:val="0"/>
        <w:pageBreakBefore w:val="0"/>
        <w:kinsoku/>
        <w:wordWrap/>
        <w:overflowPunct/>
        <w:topLinePunct w:val="0"/>
        <w:autoSpaceDE w:val="0"/>
        <w:autoSpaceDN w:val="0"/>
        <w:bidi w:val="0"/>
        <w:adjustRightInd w:val="0"/>
        <w:snapToGrid/>
        <w:spacing w:line="400" w:lineRule="exact"/>
        <w:ind w:right="220" w:rightChars="100" w:firstLine="281" w:firstLineChars="100"/>
        <w:contextualSpacing/>
        <w:textAlignment w:val="auto"/>
        <w:rPr>
          <w:rFonts w:ascii="宋体" w:hAnsi="宋体" w:eastAsia="宋体" w:cs="宋体"/>
          <w:b/>
          <w:bCs/>
          <w:color w:val="000000"/>
          <w:sz w:val="28"/>
          <w:szCs w:val="28"/>
        </w:rPr>
      </w:pPr>
      <w:r>
        <w:rPr>
          <w:rFonts w:hint="eastAsia" w:ascii="宋体" w:hAnsi="宋体" w:eastAsia="宋体" w:cs="宋体"/>
          <w:b/>
          <w:bCs/>
          <w:color w:val="000000"/>
          <w:sz w:val="28"/>
          <w:szCs w:val="28"/>
          <w:lang w:val="en-US"/>
        </w:rPr>
        <w:t xml:space="preserve"> </w:t>
      </w:r>
      <w:r>
        <w:rPr>
          <w:rFonts w:hint="eastAsia" w:ascii="宋体" w:hAnsi="宋体" w:eastAsia="宋体" w:cs="宋体"/>
          <w:b/>
          <w:bCs/>
          <w:color w:val="000000"/>
          <w:sz w:val="28"/>
          <w:szCs w:val="28"/>
        </w:rPr>
        <w:t>（七）办公室综合管理技能提升</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1.</w:t>
      </w:r>
      <w:r>
        <w:rPr>
          <w:rFonts w:cs="宋体"/>
          <w:kern w:val="36"/>
          <w:sz w:val="28"/>
          <w:szCs w:val="28"/>
        </w:rPr>
        <w:t>新发展阶段办公室工作新特点与新趋势</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2.</w:t>
      </w:r>
      <w:r>
        <w:rPr>
          <w:rFonts w:cs="宋体"/>
          <w:kern w:val="36"/>
          <w:sz w:val="28"/>
          <w:szCs w:val="28"/>
        </w:rPr>
        <w:t>新阶段办公室管理技能的新高度</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3.</w:t>
      </w:r>
      <w:r>
        <w:rPr>
          <w:rFonts w:cs="宋体"/>
          <w:kern w:val="36"/>
          <w:sz w:val="28"/>
          <w:szCs w:val="28"/>
        </w:rPr>
        <w:t>新阶段提高办公室综合管理水平的途径分析</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4.新阶段办公室工作人员必备的素质与能力</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5.怎样向上管理？</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6.办公室督查督办的新特点与高效督办艺术</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7.办公室软硬环境管理（物质环境与人际关系）</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8.办公室接待能力提升方法</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经验分享：</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1.新阶段办公室工作管理智慧成功案例</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2.办公室高效人际关系处理艺术</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3.职场合理拒绝的艺术</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4.办公室政务接待礼仪与“违规”风险规避</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281" w:firstLineChars="100"/>
        <w:contextualSpacing/>
        <w:textAlignment w:val="auto"/>
        <w:rPr>
          <w:rFonts w:ascii="宋体" w:hAnsi="宋体" w:eastAsia="宋体" w:cs="宋体"/>
          <w:b/>
          <w:bCs/>
          <w:kern w:val="36"/>
          <w:sz w:val="28"/>
          <w:szCs w:val="28"/>
        </w:rPr>
      </w:pPr>
      <w:r>
        <w:rPr>
          <w:rFonts w:hint="eastAsia" w:ascii="宋体" w:hAnsi="宋体" w:eastAsia="宋体" w:cs="宋体"/>
          <w:b/>
          <w:bCs/>
          <w:color w:val="000000"/>
          <w:sz w:val="28"/>
          <w:szCs w:val="28"/>
        </w:rPr>
        <w:t>（八）办公室有效沟通与团队建设</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1.职场识人术：沟通协调的前提</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2.</w:t>
      </w:r>
      <w:r>
        <w:rPr>
          <w:rFonts w:cs="宋体"/>
          <w:kern w:val="36"/>
          <w:sz w:val="28"/>
          <w:szCs w:val="28"/>
        </w:rPr>
        <w:t>高效沟通是提升办公室管理工作效率的“法宝”</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3.组织沟通中表达、倾听、反馈的原则与技巧</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4.如何与上司沟通，如何与同级沟通，如何与下属沟通</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5.</w:t>
      </w:r>
      <w:r>
        <w:rPr>
          <w:rFonts w:cs="宋体"/>
          <w:kern w:val="36"/>
          <w:sz w:val="28"/>
          <w:szCs w:val="28"/>
        </w:rPr>
        <w:t>办公室人员在沟通协调中常见问题分析</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6.职场高效协调艺术及案例分析</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经验分享：</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1.职场识人术及应用案例</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2.办公室高情商沟通的语言艺术</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3.</w:t>
      </w:r>
      <w:r>
        <w:rPr>
          <w:rFonts w:cs="宋体"/>
          <w:kern w:val="36"/>
          <w:sz w:val="28"/>
          <w:szCs w:val="28"/>
        </w:rPr>
        <w:t>办公室人员协调沟通能力优化对策</w:t>
      </w:r>
    </w:p>
    <w:p>
      <w:pPr>
        <w:keepNext w:val="0"/>
        <w:keepLines w:val="0"/>
        <w:pageBreakBefore w:val="0"/>
        <w:kinsoku/>
        <w:wordWrap/>
        <w:overflowPunct/>
        <w:topLinePunct w:val="0"/>
        <w:autoSpaceDE w:val="0"/>
        <w:autoSpaceDN w:val="0"/>
        <w:bidi w:val="0"/>
        <w:adjustRightInd w:val="0"/>
        <w:snapToGrid/>
        <w:spacing w:line="400" w:lineRule="exact"/>
        <w:ind w:right="220" w:rightChars="100" w:firstLine="281" w:firstLineChars="100"/>
        <w:contextualSpacing/>
        <w:textAlignment w:val="auto"/>
        <w:rPr>
          <w:rFonts w:ascii="宋体" w:hAnsi="宋体" w:eastAsia="宋体" w:cs="宋体"/>
          <w:b/>
          <w:bCs/>
          <w:color w:val="000000"/>
          <w:sz w:val="28"/>
          <w:szCs w:val="28"/>
        </w:rPr>
      </w:pPr>
      <w:r>
        <w:rPr>
          <w:rFonts w:hint="eastAsia" w:ascii="宋体" w:hAnsi="宋体" w:eastAsia="宋体" w:cs="宋体"/>
          <w:b/>
          <w:bCs/>
          <w:color w:val="000000"/>
          <w:sz w:val="28"/>
          <w:szCs w:val="28"/>
        </w:rPr>
        <w:t>（九）信息现代化与办公室工作</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1</w:t>
      </w:r>
      <w:r>
        <w:rPr>
          <w:rFonts w:hint="eastAsia" w:cs="宋体"/>
          <w:kern w:val="36"/>
          <w:sz w:val="28"/>
          <w:szCs w:val="28"/>
          <w:lang w:eastAsia="zh-CN"/>
        </w:rPr>
        <w:t>.</w:t>
      </w:r>
      <w:r>
        <w:rPr>
          <w:rFonts w:hint="eastAsia" w:cs="宋体"/>
          <w:kern w:val="36"/>
          <w:sz w:val="28"/>
          <w:szCs w:val="28"/>
        </w:rPr>
        <w:t>行政管理中应用信息现代化的重要性</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2</w:t>
      </w:r>
      <w:r>
        <w:rPr>
          <w:rFonts w:hint="eastAsia" w:cs="宋体"/>
          <w:kern w:val="36"/>
          <w:sz w:val="28"/>
          <w:szCs w:val="28"/>
          <w:lang w:eastAsia="zh-CN"/>
        </w:rPr>
        <w:t>.</w:t>
      </w:r>
      <w:r>
        <w:rPr>
          <w:rFonts w:hint="eastAsia" w:cs="宋体"/>
          <w:kern w:val="36"/>
          <w:sz w:val="28"/>
          <w:szCs w:val="28"/>
        </w:rPr>
        <w:t>新媒体时代办公室信息化管理创新</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3</w:t>
      </w:r>
      <w:r>
        <w:rPr>
          <w:rFonts w:hint="eastAsia" w:cs="宋体"/>
          <w:kern w:val="36"/>
          <w:sz w:val="28"/>
          <w:szCs w:val="28"/>
          <w:lang w:eastAsia="zh-CN"/>
        </w:rPr>
        <w:t>.</w:t>
      </w:r>
      <w:r>
        <w:rPr>
          <w:rFonts w:hint="eastAsia" w:cs="宋体"/>
          <w:kern w:val="36"/>
          <w:sz w:val="28"/>
          <w:szCs w:val="28"/>
        </w:rPr>
        <w:t>办公自动化对文书档案的管理影响及融合策略</w:t>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4</w:t>
      </w:r>
      <w:r>
        <w:rPr>
          <w:rFonts w:hint="eastAsia" w:cs="宋体"/>
          <w:kern w:val="36"/>
          <w:sz w:val="28"/>
          <w:szCs w:val="28"/>
          <w:lang w:eastAsia="zh-CN"/>
        </w:rPr>
        <w:t>.</w:t>
      </w:r>
      <w:r>
        <w:rPr>
          <w:rFonts w:hint="eastAsia" w:cs="宋体"/>
          <w:kern w:val="36"/>
          <w:sz w:val="28"/>
          <w:szCs w:val="28"/>
        </w:rPr>
        <w:t>电子政务对企业信息化建设的影响及安全保密管理问题</w:t>
      </w:r>
    </w:p>
    <w:p>
      <w:pPr>
        <w:keepNext w:val="0"/>
        <w:keepLines w:val="0"/>
        <w:pageBreakBefore w:val="0"/>
        <w:widowControl/>
        <w:tabs>
          <w:tab w:val="right" w:pos="9190"/>
        </w:tabs>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hint="eastAsia" w:cs="宋体"/>
          <w:kern w:val="36"/>
          <w:sz w:val="28"/>
          <w:szCs w:val="28"/>
        </w:rPr>
      </w:pPr>
      <w:r>
        <w:rPr>
          <w:rFonts w:hint="eastAsia" w:cs="宋体"/>
          <w:kern w:val="36"/>
          <w:sz w:val="28"/>
          <w:szCs w:val="28"/>
        </w:rPr>
        <w:t>5</w:t>
      </w:r>
      <w:r>
        <w:rPr>
          <w:rFonts w:hint="eastAsia" w:cs="宋体"/>
          <w:kern w:val="36"/>
          <w:sz w:val="28"/>
          <w:szCs w:val="28"/>
          <w:lang w:eastAsia="zh-CN"/>
        </w:rPr>
        <w:t>.</w:t>
      </w:r>
      <w:r>
        <w:rPr>
          <w:rFonts w:hint="eastAsia" w:cs="宋体"/>
          <w:kern w:val="36"/>
          <w:sz w:val="28"/>
          <w:szCs w:val="28"/>
        </w:rPr>
        <w:t>大数据时代企业网络信息化办公室建设</w:t>
      </w:r>
      <w:r>
        <w:rPr>
          <w:rFonts w:hint="eastAsia"/>
        </w:rPr>
        <w:tab/>
      </w:r>
    </w:p>
    <w:p>
      <w:pPr>
        <w:keepNext w:val="0"/>
        <w:keepLines w:val="0"/>
        <w:pageBreakBefore w:val="0"/>
        <w:widowControl/>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cs="宋体"/>
          <w:kern w:val="36"/>
          <w:sz w:val="28"/>
          <w:szCs w:val="28"/>
        </w:rPr>
      </w:pPr>
      <w:r>
        <w:rPr>
          <w:rFonts w:hint="eastAsia" w:cs="宋体"/>
          <w:kern w:val="36"/>
          <w:sz w:val="28"/>
          <w:szCs w:val="28"/>
        </w:rPr>
        <w:t>6</w:t>
      </w:r>
      <w:r>
        <w:rPr>
          <w:rFonts w:hint="eastAsia" w:cs="宋体"/>
          <w:kern w:val="36"/>
          <w:sz w:val="28"/>
          <w:szCs w:val="28"/>
          <w:lang w:eastAsia="zh-CN"/>
        </w:rPr>
        <w:t>.</w:t>
      </w:r>
      <w:r>
        <w:rPr>
          <w:rFonts w:hint="eastAsia" w:cs="宋体"/>
          <w:kern w:val="36"/>
          <w:sz w:val="28"/>
          <w:szCs w:val="28"/>
        </w:rPr>
        <w:t>“联网+”时代档案信息化建设思考</w:t>
      </w:r>
    </w:p>
    <w:p>
      <w:pPr>
        <w:keepNext w:val="0"/>
        <w:keepLines w:val="0"/>
        <w:pageBreakBefore w:val="0"/>
        <w:widowControl/>
        <w:tabs>
          <w:tab w:val="left" w:pos="7885"/>
        </w:tabs>
        <w:kinsoku/>
        <w:wordWrap/>
        <w:overflowPunct/>
        <w:topLinePunct w:val="0"/>
        <w:autoSpaceDE w:val="0"/>
        <w:autoSpaceDN w:val="0"/>
        <w:bidi w:val="0"/>
        <w:adjustRightInd w:val="0"/>
        <w:snapToGrid/>
        <w:spacing w:line="400" w:lineRule="exact"/>
        <w:ind w:right="220" w:rightChars="100" w:firstLine="560" w:firstLineChars="200"/>
        <w:contextualSpacing/>
        <w:textAlignment w:val="auto"/>
        <w:rPr>
          <w:rFonts w:hint="eastAsia" w:eastAsia="仿宋" w:cs="宋体"/>
          <w:kern w:val="36"/>
          <w:sz w:val="28"/>
          <w:szCs w:val="28"/>
          <w:lang w:eastAsia="zh-CN"/>
        </w:rPr>
      </w:pPr>
      <w:r>
        <w:rPr>
          <w:rFonts w:hint="eastAsia" w:cs="宋体"/>
          <w:kern w:val="36"/>
          <w:sz w:val="28"/>
          <w:szCs w:val="28"/>
        </w:rPr>
        <w:t>7</w:t>
      </w:r>
      <w:r>
        <w:rPr>
          <w:rFonts w:hint="eastAsia" w:cs="宋体"/>
          <w:kern w:val="36"/>
          <w:sz w:val="28"/>
          <w:szCs w:val="28"/>
          <w:lang w:eastAsia="zh-CN"/>
        </w:rPr>
        <w:t>.</w:t>
      </w:r>
      <w:r>
        <w:rPr>
          <w:rFonts w:hint="eastAsia" w:cs="宋体"/>
          <w:kern w:val="36"/>
          <w:sz w:val="28"/>
          <w:szCs w:val="28"/>
        </w:rPr>
        <w:t>新媒体时代国企办公室舆情应对机制经验分享</w:t>
      </w:r>
      <w:r>
        <w:rPr>
          <w:rFonts w:hint="eastAsia" w:cs="宋体"/>
          <w:kern w:val="36"/>
          <w:sz w:val="28"/>
          <w:szCs w:val="28"/>
          <w:lang w:eastAsia="zh-CN"/>
        </w:rPr>
        <w:tab/>
      </w:r>
    </w:p>
    <w:p>
      <w:pPr>
        <w:pStyle w:val="4"/>
        <w:keepNext w:val="0"/>
        <w:keepLines w:val="0"/>
        <w:pageBreakBefore w:val="0"/>
        <w:numPr>
          <w:ilvl w:val="0"/>
          <w:numId w:val="1"/>
        </w:numPr>
        <w:kinsoku/>
        <w:wordWrap/>
        <w:overflowPunct/>
        <w:topLinePunct w:val="0"/>
        <w:autoSpaceDE w:val="0"/>
        <w:autoSpaceDN w:val="0"/>
        <w:bidi w:val="0"/>
        <w:snapToGrid/>
        <w:spacing w:line="400" w:lineRule="exact"/>
        <w:ind w:left="0"/>
        <w:textAlignment w:val="auto"/>
        <w:rPr>
          <w:b w:val="0"/>
        </w:rPr>
      </w:pPr>
      <w:r>
        <w:t>主讲专家</w:t>
      </w:r>
      <w:r>
        <w:rPr>
          <w:b w:val="0"/>
        </w:rPr>
        <w:t>：</w:t>
      </w:r>
    </w:p>
    <w:p>
      <w:pPr>
        <w:pStyle w:val="6"/>
        <w:keepNext w:val="0"/>
        <w:keepLines w:val="0"/>
        <w:pageBreakBefore w:val="0"/>
        <w:kinsoku/>
        <w:wordWrap/>
        <w:overflowPunct/>
        <w:topLinePunct w:val="0"/>
        <w:autoSpaceDE w:val="0"/>
        <w:autoSpaceDN w:val="0"/>
        <w:bidi w:val="0"/>
        <w:snapToGrid/>
        <w:spacing w:before="5" w:line="400" w:lineRule="exact"/>
        <w:ind w:left="0" w:leftChars="0" w:right="118" w:firstLine="528" w:firstLineChars="200"/>
        <w:jc w:val="both"/>
        <w:textAlignment w:val="auto"/>
        <w:rPr>
          <w:spacing w:val="-8"/>
        </w:rPr>
      </w:pPr>
      <w:r>
        <w:rPr>
          <w:rFonts w:hint="eastAsia" w:ascii="仿宋" w:hAnsi="仿宋" w:eastAsia="仿宋" w:cs="仿宋"/>
          <w:b/>
          <w:bCs/>
          <w:spacing w:val="-8"/>
          <w:sz w:val="28"/>
          <w:szCs w:val="28"/>
          <w:lang w:val="en-US" w:eastAsia="zh-CN" w:bidi="zh-CN"/>
        </w:rPr>
        <w:t>岳海翔老师</w:t>
      </w:r>
      <w:r>
        <w:rPr>
          <w:rFonts w:hint="eastAsia"/>
          <w:spacing w:val="-8"/>
          <w:lang w:val="en-US" w:eastAsia="zh-CN"/>
        </w:rPr>
        <w:t>——</w:t>
      </w:r>
      <w:r>
        <w:rPr>
          <w:rFonts w:hint="eastAsia"/>
          <w:spacing w:val="-8"/>
          <w:lang w:val="en-US"/>
        </w:rPr>
        <w:t>中国写作学会副会长、原</w:t>
      </w:r>
      <w:r>
        <w:rPr>
          <w:spacing w:val="-8"/>
        </w:rPr>
        <w:t>中国写作学会公文写作专业委员会</w:t>
      </w:r>
      <w:r>
        <w:rPr>
          <w:rFonts w:hint="eastAsia"/>
          <w:spacing w:val="-8"/>
          <w:lang w:val="en-US"/>
        </w:rPr>
        <w:t>秘书长</w:t>
      </w:r>
      <w:r>
        <w:rPr>
          <w:rFonts w:hint="eastAsia"/>
          <w:spacing w:val="-8"/>
          <w:lang w:eastAsia="zh-CN"/>
        </w:rPr>
        <w:t>、</w:t>
      </w:r>
      <w:r>
        <w:rPr>
          <w:rFonts w:hint="eastAsia"/>
          <w:spacing w:val="-8"/>
          <w:lang w:val="en-US" w:eastAsia="zh-CN"/>
        </w:rPr>
        <w:t>中聚达公文学教育研究中心主任</w:t>
      </w:r>
      <w:r>
        <w:rPr>
          <w:rFonts w:hint="eastAsia"/>
          <w:spacing w:val="-8"/>
        </w:rPr>
        <w:t>。</w:t>
      </w:r>
    </w:p>
    <w:p>
      <w:pPr>
        <w:pStyle w:val="2"/>
        <w:keepNext w:val="0"/>
        <w:keepLines w:val="0"/>
        <w:pageBreakBefore w:val="0"/>
        <w:kinsoku/>
        <w:wordWrap/>
        <w:overflowPunct/>
        <w:topLinePunct w:val="0"/>
        <w:autoSpaceDE w:val="0"/>
        <w:autoSpaceDN w:val="0"/>
        <w:bidi w:val="0"/>
        <w:snapToGrid/>
        <w:spacing w:line="400" w:lineRule="exact"/>
        <w:ind w:left="0" w:leftChars="0" w:firstLine="528" w:firstLineChars="200"/>
        <w:textAlignment w:val="auto"/>
        <w:rPr>
          <w:rFonts w:hint="eastAsia" w:ascii="仿宋" w:hAnsi="仿宋" w:eastAsia="仿宋" w:cs="仿宋"/>
          <w:b w:val="0"/>
          <w:bCs w:val="0"/>
          <w:spacing w:val="-8"/>
          <w:kern w:val="0"/>
          <w:sz w:val="28"/>
          <w:szCs w:val="28"/>
          <w:lang w:val="en-US" w:eastAsia="zh-CN" w:bidi="zh-CN"/>
        </w:rPr>
      </w:pPr>
      <w:r>
        <w:rPr>
          <w:rFonts w:hint="eastAsia" w:ascii="仿宋" w:hAnsi="仿宋" w:eastAsia="仿宋" w:cs="仿宋"/>
          <w:b/>
          <w:bCs/>
          <w:spacing w:val="-8"/>
          <w:sz w:val="28"/>
          <w:szCs w:val="28"/>
          <w:lang w:val="en-US" w:eastAsia="zh-CN" w:bidi="zh-CN"/>
        </w:rPr>
        <w:t>王燕老师</w:t>
      </w:r>
      <w:r>
        <w:rPr>
          <w:rFonts w:hint="eastAsia" w:ascii="仿宋" w:hAnsi="仿宋" w:eastAsia="仿宋" w:cs="仿宋"/>
          <w:b w:val="0"/>
          <w:bCs w:val="0"/>
          <w:spacing w:val="-8"/>
          <w:kern w:val="0"/>
          <w:sz w:val="28"/>
          <w:szCs w:val="28"/>
          <w:lang w:val="en-US" w:eastAsia="zh-CN" w:bidi="zh-CN"/>
        </w:rPr>
        <w:t>——中国社会科学院研究生院经济学硕士；美国ALAMO（阿拉莫）公司认证培训师，国际人力资源管理（IMHR）资格认证培训师，培训行业资深人士。二十六年的企业高级管理和培训管理经历。先后在上市公司、央企总部、外企公司等各类不同性质的企业担任人事行政副总、总监、行政经理、办公室主任等高中层管理职务。</w:t>
      </w:r>
    </w:p>
    <w:p>
      <w:pPr>
        <w:pStyle w:val="2"/>
        <w:keepNext w:val="0"/>
        <w:keepLines w:val="0"/>
        <w:pageBreakBefore w:val="0"/>
        <w:kinsoku/>
        <w:wordWrap/>
        <w:overflowPunct/>
        <w:topLinePunct w:val="0"/>
        <w:autoSpaceDE w:val="0"/>
        <w:autoSpaceDN w:val="0"/>
        <w:bidi w:val="0"/>
        <w:snapToGrid/>
        <w:spacing w:line="400" w:lineRule="exact"/>
        <w:ind w:left="0" w:leftChars="0" w:firstLine="528" w:firstLineChars="200"/>
        <w:textAlignment w:val="auto"/>
        <w:rPr>
          <w:rFonts w:hint="eastAsia" w:ascii="仿宋" w:hAnsi="仿宋" w:eastAsia="仿宋" w:cs="仿宋"/>
          <w:b w:val="0"/>
          <w:bCs w:val="0"/>
          <w:spacing w:val="-8"/>
          <w:kern w:val="0"/>
          <w:sz w:val="28"/>
          <w:szCs w:val="28"/>
          <w:lang w:val="en-US" w:eastAsia="zh-CN" w:bidi="zh-CN"/>
        </w:rPr>
      </w:pPr>
      <w:r>
        <w:rPr>
          <w:rFonts w:hint="eastAsia" w:ascii="仿宋" w:hAnsi="仿宋" w:eastAsia="仿宋" w:cs="仿宋"/>
          <w:b/>
          <w:bCs/>
          <w:spacing w:val="-8"/>
          <w:sz w:val="28"/>
          <w:szCs w:val="28"/>
          <w:lang w:val="en-US" w:eastAsia="zh-CN" w:bidi="zh-CN"/>
        </w:rPr>
        <w:t>韦志国老师</w:t>
      </w:r>
      <w:r>
        <w:rPr>
          <w:rFonts w:hint="eastAsia" w:ascii="仿宋" w:hAnsi="仿宋" w:eastAsia="仿宋" w:cs="仿宋"/>
          <w:b w:val="0"/>
          <w:bCs w:val="0"/>
          <w:spacing w:val="-8"/>
          <w:kern w:val="0"/>
          <w:sz w:val="28"/>
          <w:szCs w:val="28"/>
          <w:lang w:val="en-US" w:eastAsia="zh-CN" w:bidi="zh-CN"/>
        </w:rPr>
        <w:t>——副教授,文学硕士</w:t>
      </w:r>
      <w:r>
        <w:rPr>
          <w:rFonts w:hint="eastAsia" w:hAnsi="仿宋" w:cs="仿宋"/>
          <w:b w:val="0"/>
          <w:bCs w:val="0"/>
          <w:spacing w:val="-8"/>
          <w:kern w:val="0"/>
          <w:sz w:val="28"/>
          <w:szCs w:val="28"/>
          <w:lang w:val="en-US" w:eastAsia="zh-CN" w:bidi="zh-CN"/>
        </w:rPr>
        <w:t>，</w:t>
      </w:r>
      <w:r>
        <w:rPr>
          <w:rFonts w:hint="eastAsia" w:ascii="仿宋" w:hAnsi="仿宋" w:eastAsia="仿宋" w:cs="仿宋"/>
          <w:b w:val="0"/>
          <w:bCs w:val="0"/>
          <w:spacing w:val="-8"/>
          <w:kern w:val="0"/>
          <w:sz w:val="28"/>
          <w:szCs w:val="28"/>
          <w:lang w:val="en-US" w:eastAsia="zh-CN" w:bidi="zh-CN"/>
        </w:rPr>
        <w:t>从事公文写作实践与研究多年，倡导“返回文本”的写作理念，提出“内容模型+表达模型”的写作解决方案，抖音平台知识短视频创作者，出版公文专著《硬核公文：打造写作技术流》，发表论文20余篇。</w:t>
      </w:r>
    </w:p>
    <w:p>
      <w:pPr>
        <w:pStyle w:val="6"/>
        <w:keepNext w:val="0"/>
        <w:keepLines w:val="0"/>
        <w:pageBreakBefore w:val="0"/>
        <w:kinsoku/>
        <w:wordWrap/>
        <w:overflowPunct/>
        <w:topLinePunct w:val="0"/>
        <w:autoSpaceDE w:val="0"/>
        <w:autoSpaceDN w:val="0"/>
        <w:bidi w:val="0"/>
        <w:snapToGrid/>
        <w:spacing w:before="6" w:line="400" w:lineRule="exact"/>
        <w:ind w:left="0" w:right="257"/>
        <w:textAlignment w:val="auto"/>
        <w:rPr>
          <w:rFonts w:ascii="宋体" w:eastAsia="宋体"/>
          <w:b/>
          <w:sz w:val="32"/>
        </w:rPr>
      </w:pPr>
      <w:r>
        <w:rPr>
          <w:rFonts w:hint="eastAsia" w:ascii="宋体" w:eastAsia="宋体"/>
          <w:b/>
          <w:sz w:val="32"/>
        </w:rPr>
        <w:t>三、参加人员：</w:t>
      </w:r>
    </w:p>
    <w:p>
      <w:pPr>
        <w:pStyle w:val="6"/>
        <w:keepNext w:val="0"/>
        <w:keepLines w:val="0"/>
        <w:pageBreakBefore w:val="0"/>
        <w:kinsoku/>
        <w:wordWrap/>
        <w:overflowPunct/>
        <w:topLinePunct w:val="0"/>
        <w:autoSpaceDE w:val="0"/>
        <w:autoSpaceDN w:val="0"/>
        <w:bidi w:val="0"/>
        <w:snapToGrid/>
        <w:spacing w:before="5" w:line="400" w:lineRule="exact"/>
        <w:ind w:left="100" w:right="118" w:firstLine="499"/>
        <w:jc w:val="both"/>
        <w:textAlignment w:val="auto"/>
        <w:rPr>
          <w:spacing w:val="-3"/>
        </w:rPr>
      </w:pPr>
      <w:r>
        <w:rPr>
          <w:spacing w:val="-3"/>
        </w:rPr>
        <w:t>各级省市国资委单位负责办公室管理工作的人员。企事业单位办公室主任、董秘、</w:t>
      </w:r>
      <w:r>
        <w:rPr>
          <w:spacing w:val="-8"/>
        </w:rPr>
        <w:t>总经理工作部、经理办、综合管理部、行政部、党群工作部、党委办公室、公司秘书、</w:t>
      </w:r>
      <w:r>
        <w:rPr>
          <w:spacing w:val="-3"/>
        </w:rPr>
        <w:t>党办、人事秘书、文书、档案室主任、档案管理员等有关工作人员。</w:t>
      </w:r>
    </w:p>
    <w:p>
      <w:pPr>
        <w:pStyle w:val="4"/>
        <w:keepNext w:val="0"/>
        <w:keepLines w:val="0"/>
        <w:pageBreakBefore w:val="0"/>
        <w:kinsoku/>
        <w:wordWrap/>
        <w:overflowPunct/>
        <w:topLinePunct w:val="0"/>
        <w:autoSpaceDE w:val="0"/>
        <w:autoSpaceDN w:val="0"/>
        <w:bidi w:val="0"/>
        <w:snapToGrid/>
        <w:spacing w:line="400" w:lineRule="exact"/>
        <w:ind w:left="0" w:leftChars="0" w:firstLine="0" w:firstLineChars="0"/>
        <w:textAlignment w:val="auto"/>
        <w:rPr>
          <w:rFonts w:hAnsi="仿宋" w:cs="仿宋"/>
          <w:bCs w:val="0"/>
          <w:szCs w:val="28"/>
        </w:rPr>
      </w:pPr>
      <w:r>
        <w:rPr>
          <w:rFonts w:hint="eastAsia" w:hAnsi="仿宋" w:cs="仿宋"/>
          <w:bCs w:val="0"/>
          <w:szCs w:val="28"/>
          <w:lang w:val="en-US" w:eastAsia="zh-CN"/>
        </w:rPr>
        <w:t>四</w:t>
      </w:r>
      <w:r>
        <w:rPr>
          <w:rFonts w:hint="eastAsia" w:hAnsi="仿宋" w:cs="仿宋"/>
          <w:bCs w:val="0"/>
          <w:szCs w:val="28"/>
          <w:lang w:val="en-US"/>
        </w:rPr>
        <w:t>、</w:t>
      </w:r>
      <w:r>
        <w:rPr>
          <w:rFonts w:hint="eastAsia" w:hAnsi="仿宋" w:cs="仿宋"/>
          <w:bCs w:val="0"/>
          <w:szCs w:val="28"/>
        </w:rPr>
        <w:t>培训费用</w:t>
      </w:r>
      <w:r>
        <w:rPr>
          <w:rFonts w:hint="eastAsia" w:hAnsi="仿宋" w:cs="仿宋"/>
          <w:bCs w:val="0"/>
          <w:szCs w:val="28"/>
          <w:lang w:val="en-US" w:eastAsia="zh-CN"/>
        </w:rPr>
        <w:t>A/B</w:t>
      </w:r>
      <w:r>
        <w:rPr>
          <w:rFonts w:hint="eastAsia" w:hAnsi="仿宋" w:cs="仿宋"/>
          <w:bCs w:val="0"/>
          <w:szCs w:val="28"/>
        </w:rPr>
        <w:t>：（</w:t>
      </w:r>
      <w:r>
        <w:rPr>
          <w:rFonts w:hint="eastAsia" w:hAnsi="仿宋" w:cs="仿宋"/>
          <w:bCs w:val="0"/>
          <w:szCs w:val="28"/>
          <w:lang w:val="en-US"/>
        </w:rPr>
        <w:t>满6人减免1人培训费</w:t>
      </w:r>
      <w:r>
        <w:rPr>
          <w:rFonts w:hint="eastAsia" w:hAnsi="仿宋" w:cs="仿宋"/>
          <w:bCs w:val="0"/>
          <w:szCs w:val="28"/>
          <w:lang w:val="en-US" w:eastAsia="zh-CN"/>
        </w:rPr>
        <w:t>限A类标准</w:t>
      </w:r>
      <w:r>
        <w:rPr>
          <w:rFonts w:hint="eastAsia" w:hAnsi="仿宋" w:cs="仿宋"/>
          <w:bCs w:val="0"/>
          <w:szCs w:val="28"/>
        </w:rPr>
        <w:t>）</w:t>
      </w:r>
    </w:p>
    <w:p>
      <w:pPr>
        <w:pStyle w:val="4"/>
        <w:keepNext w:val="0"/>
        <w:keepLines w:val="0"/>
        <w:pageBreakBefore w:val="0"/>
        <w:kinsoku/>
        <w:wordWrap/>
        <w:overflowPunct/>
        <w:topLinePunct w:val="0"/>
        <w:autoSpaceDE w:val="0"/>
        <w:autoSpaceDN w:val="0"/>
        <w:bidi w:val="0"/>
        <w:snapToGrid/>
        <w:spacing w:line="400" w:lineRule="exact"/>
        <w:ind w:firstLine="548" w:firstLineChars="200"/>
        <w:jc w:val="both"/>
        <w:textAlignment w:val="auto"/>
        <w:rPr>
          <w:rFonts w:hint="eastAsia" w:ascii="仿宋" w:hAnsi="仿宋" w:eastAsia="仿宋" w:cs="仿宋"/>
          <w:b w:val="0"/>
          <w:bCs w:val="0"/>
          <w:spacing w:val="-3"/>
          <w:sz w:val="28"/>
          <w:szCs w:val="28"/>
          <w:lang w:val="en-US" w:eastAsia="zh-CN" w:bidi="zh-CN"/>
        </w:rPr>
      </w:pPr>
      <w:r>
        <w:rPr>
          <w:rFonts w:hint="eastAsia" w:ascii="仿宋" w:hAnsi="仿宋" w:eastAsia="仿宋" w:cs="仿宋"/>
          <w:b w:val="0"/>
          <w:bCs w:val="0"/>
          <w:spacing w:val="-3"/>
          <w:sz w:val="28"/>
          <w:szCs w:val="28"/>
          <w:lang w:val="en-US" w:eastAsia="zh-CN" w:bidi="zh-CN"/>
        </w:rPr>
        <w:t>A.3600元/人（含培训费、资料课件费、专家费、场地费、午餐费等）住宿统一安排，费用自理。</w:t>
      </w:r>
    </w:p>
    <w:p>
      <w:pPr>
        <w:pStyle w:val="4"/>
        <w:keepNext w:val="0"/>
        <w:keepLines w:val="0"/>
        <w:pageBreakBefore w:val="0"/>
        <w:kinsoku/>
        <w:wordWrap/>
        <w:overflowPunct/>
        <w:topLinePunct w:val="0"/>
        <w:autoSpaceDE w:val="0"/>
        <w:autoSpaceDN w:val="0"/>
        <w:bidi w:val="0"/>
        <w:snapToGrid/>
        <w:spacing w:line="400" w:lineRule="exact"/>
        <w:ind w:firstLine="548" w:firstLineChars="200"/>
        <w:jc w:val="both"/>
        <w:textAlignment w:val="auto"/>
        <w:rPr>
          <w:rFonts w:hint="default" w:ascii="仿宋" w:hAnsi="仿宋" w:eastAsia="仿宋" w:cs="仿宋"/>
          <w:b w:val="0"/>
          <w:bCs w:val="0"/>
          <w:spacing w:val="-3"/>
          <w:sz w:val="28"/>
          <w:szCs w:val="28"/>
          <w:lang w:val="en-US" w:eastAsia="zh-CN" w:bidi="zh-CN"/>
        </w:rPr>
      </w:pPr>
      <w:r>
        <w:rPr>
          <w:rFonts w:hint="eastAsia" w:ascii="仿宋" w:hAnsi="仿宋" w:eastAsia="仿宋" w:cs="仿宋"/>
          <w:b w:val="0"/>
          <w:bCs w:val="0"/>
          <w:spacing w:val="-3"/>
          <w:sz w:val="28"/>
          <w:szCs w:val="28"/>
          <w:lang w:val="en-US" w:eastAsia="zh-CN" w:bidi="zh-CN"/>
        </w:rPr>
        <w:t>B.5300元/人（含培训费、资料课件费、专家费、场地费、午餐费、办公室行政管理师资格证书/中国秘书专业资格证书费用、考试费等费用），住宿统一安排，费用自理。</w:t>
      </w:r>
    </w:p>
    <w:p>
      <w:pPr>
        <w:pStyle w:val="4"/>
        <w:keepNext w:val="0"/>
        <w:keepLines w:val="0"/>
        <w:pageBreakBefore w:val="0"/>
        <w:numPr>
          <w:ilvl w:val="0"/>
          <w:numId w:val="0"/>
        </w:numPr>
        <w:kinsoku/>
        <w:wordWrap/>
        <w:overflowPunct/>
        <w:topLinePunct w:val="0"/>
        <w:autoSpaceDE w:val="0"/>
        <w:autoSpaceDN w:val="0"/>
        <w:bidi w:val="0"/>
        <w:snapToGrid/>
        <w:spacing w:line="400" w:lineRule="exact"/>
        <w:textAlignment w:val="auto"/>
        <w:rPr>
          <w:rFonts w:hint="eastAsia" w:ascii="仿宋" w:hAnsi="仿宋" w:eastAsia="仿宋" w:cs="仿宋"/>
          <w:b w:val="0"/>
          <w:bCs w:val="0"/>
          <w:spacing w:val="-3"/>
          <w:sz w:val="28"/>
          <w:szCs w:val="28"/>
          <w:lang w:val="en-US" w:eastAsia="zh-CN" w:bidi="zh-CN"/>
        </w:rPr>
      </w:pPr>
      <w:r>
        <w:rPr>
          <w:rFonts w:hint="eastAsia" w:hAnsi="仿宋" w:cs="仿宋"/>
          <w:bCs w:val="0"/>
          <w:szCs w:val="28"/>
          <w:lang w:val="en-US" w:eastAsia="zh-CN"/>
        </w:rPr>
        <w:t>五、</w:t>
      </w:r>
      <w:r>
        <w:rPr>
          <w:rFonts w:hint="eastAsia" w:hAnsi="仿宋" w:cs="仿宋"/>
          <w:bCs w:val="0"/>
          <w:szCs w:val="28"/>
          <w:lang w:val="en-US"/>
        </w:rPr>
        <w:t>培训时间：</w:t>
      </w:r>
    </w:p>
    <w:p>
      <w:pPr>
        <w:pStyle w:val="4"/>
        <w:keepNext w:val="0"/>
        <w:keepLines w:val="0"/>
        <w:pageBreakBefore w:val="0"/>
        <w:kinsoku/>
        <w:wordWrap/>
        <w:overflowPunct/>
        <w:topLinePunct w:val="0"/>
        <w:autoSpaceDE w:val="0"/>
        <w:autoSpaceDN w:val="0"/>
        <w:bidi w:val="0"/>
        <w:snapToGrid/>
        <w:spacing w:line="400" w:lineRule="exact"/>
        <w:ind w:left="658" w:leftChars="299" w:firstLine="0" w:firstLineChars="0"/>
        <w:jc w:val="both"/>
        <w:textAlignment w:val="auto"/>
        <w:rPr>
          <w:rFonts w:hint="eastAsia" w:ascii="仿宋" w:hAnsi="仿宋" w:eastAsia="仿宋" w:cs="仿宋"/>
          <w:b w:val="0"/>
          <w:bCs w:val="0"/>
          <w:spacing w:val="-3"/>
          <w:sz w:val="28"/>
          <w:szCs w:val="28"/>
          <w:lang w:val="en-US" w:eastAsia="zh-CN" w:bidi="zh-CN"/>
        </w:rPr>
      </w:pPr>
      <w:r>
        <w:rPr>
          <w:rFonts w:hint="eastAsia" w:ascii="仿宋" w:hAnsi="仿宋" w:eastAsia="仿宋" w:cs="仿宋"/>
          <w:b w:val="0"/>
          <w:bCs w:val="0"/>
          <w:spacing w:val="-3"/>
          <w:sz w:val="28"/>
          <w:szCs w:val="28"/>
          <w:lang w:val="en-US" w:eastAsia="zh-CN" w:bidi="zh-CN"/>
        </w:rPr>
        <w:t>2023年03月30日-04月03日    地点：杭州市（30日全天报到）</w:t>
      </w:r>
    </w:p>
    <w:p>
      <w:pPr>
        <w:pStyle w:val="4"/>
        <w:keepNext w:val="0"/>
        <w:keepLines w:val="0"/>
        <w:pageBreakBefore w:val="0"/>
        <w:kinsoku/>
        <w:wordWrap/>
        <w:overflowPunct/>
        <w:topLinePunct w:val="0"/>
        <w:autoSpaceDE w:val="0"/>
        <w:autoSpaceDN w:val="0"/>
        <w:bidi w:val="0"/>
        <w:snapToGrid/>
        <w:spacing w:line="400" w:lineRule="exact"/>
        <w:ind w:left="658" w:leftChars="299" w:firstLine="0" w:firstLineChars="0"/>
        <w:jc w:val="both"/>
        <w:textAlignment w:val="auto"/>
        <w:rPr>
          <w:rFonts w:hint="eastAsia" w:ascii="仿宋" w:hAnsi="仿宋" w:eastAsia="仿宋" w:cs="仿宋"/>
          <w:b w:val="0"/>
          <w:bCs w:val="0"/>
          <w:spacing w:val="-3"/>
          <w:sz w:val="28"/>
          <w:szCs w:val="28"/>
          <w:lang w:val="en-US" w:eastAsia="zh-CN" w:bidi="zh-CN"/>
        </w:rPr>
      </w:pPr>
      <w:r>
        <w:rPr>
          <w:rFonts w:hint="eastAsia" w:ascii="仿宋" w:hAnsi="仿宋" w:eastAsia="仿宋" w:cs="仿宋"/>
          <w:b w:val="0"/>
          <w:bCs w:val="0"/>
          <w:spacing w:val="-3"/>
          <w:sz w:val="28"/>
          <w:szCs w:val="28"/>
          <w:lang w:val="en-US" w:eastAsia="zh-CN" w:bidi="zh-CN"/>
        </w:rPr>
        <w:t>2023年04月13日-04月17日    地点：重庆市（13日全天报到）</w:t>
      </w:r>
    </w:p>
    <w:p>
      <w:pPr>
        <w:pStyle w:val="4"/>
        <w:keepNext w:val="0"/>
        <w:keepLines w:val="0"/>
        <w:pageBreakBefore w:val="0"/>
        <w:kinsoku/>
        <w:wordWrap/>
        <w:overflowPunct/>
        <w:topLinePunct w:val="0"/>
        <w:autoSpaceDE w:val="0"/>
        <w:autoSpaceDN w:val="0"/>
        <w:bidi w:val="0"/>
        <w:snapToGrid/>
        <w:spacing w:line="400" w:lineRule="exact"/>
        <w:ind w:left="658" w:leftChars="299" w:firstLine="0" w:firstLineChars="0"/>
        <w:jc w:val="both"/>
        <w:textAlignment w:val="auto"/>
        <w:rPr>
          <w:rFonts w:hint="eastAsia" w:ascii="仿宋" w:hAnsi="仿宋" w:eastAsia="仿宋" w:cs="仿宋"/>
          <w:b w:val="0"/>
          <w:bCs w:val="0"/>
          <w:spacing w:val="-3"/>
          <w:sz w:val="28"/>
          <w:szCs w:val="28"/>
          <w:lang w:val="en-US" w:eastAsia="zh-CN" w:bidi="zh-CN"/>
        </w:rPr>
      </w:pPr>
      <w:r>
        <w:rPr>
          <w:rFonts w:hint="eastAsia" w:ascii="仿宋" w:hAnsi="仿宋" w:eastAsia="仿宋" w:cs="仿宋"/>
          <w:b w:val="0"/>
          <w:bCs w:val="0"/>
          <w:spacing w:val="-3"/>
          <w:sz w:val="28"/>
          <w:szCs w:val="28"/>
          <w:lang w:val="en-US" w:eastAsia="zh-CN" w:bidi="zh-CN"/>
        </w:rPr>
        <w:t>2023年04月25日-04月29日    地点：成都市（25日全天报到）</w:t>
      </w:r>
    </w:p>
    <w:p>
      <w:pPr>
        <w:pStyle w:val="4"/>
        <w:keepNext w:val="0"/>
        <w:keepLines w:val="0"/>
        <w:pageBreakBefore w:val="0"/>
        <w:kinsoku/>
        <w:wordWrap/>
        <w:overflowPunct/>
        <w:topLinePunct w:val="0"/>
        <w:autoSpaceDE w:val="0"/>
        <w:autoSpaceDN w:val="0"/>
        <w:bidi w:val="0"/>
        <w:snapToGrid/>
        <w:spacing w:line="400" w:lineRule="exact"/>
        <w:ind w:left="658" w:leftChars="299" w:firstLine="0" w:firstLineChars="0"/>
        <w:jc w:val="both"/>
        <w:textAlignment w:val="auto"/>
        <w:rPr>
          <w:rFonts w:hint="eastAsia" w:ascii="仿宋" w:hAnsi="仿宋" w:eastAsia="仿宋" w:cs="仿宋"/>
          <w:b w:val="0"/>
          <w:bCs w:val="0"/>
          <w:spacing w:val="-3"/>
          <w:sz w:val="28"/>
          <w:szCs w:val="28"/>
          <w:lang w:val="en-US" w:eastAsia="zh-CN" w:bidi="zh-CN"/>
        </w:rPr>
      </w:pPr>
      <w:r>
        <w:rPr>
          <w:rFonts w:hint="eastAsia" w:ascii="仿宋" w:hAnsi="仿宋" w:eastAsia="仿宋" w:cs="仿宋"/>
          <w:b w:val="0"/>
          <w:bCs w:val="0"/>
          <w:spacing w:val="-3"/>
          <w:sz w:val="28"/>
          <w:szCs w:val="28"/>
          <w:lang w:val="en-US" w:eastAsia="zh-CN" w:bidi="zh-CN"/>
        </w:rPr>
        <w:t>2023年05月17日-05月21日    地点：南京市（17日全天报到）</w:t>
      </w:r>
    </w:p>
    <w:p>
      <w:pPr>
        <w:pStyle w:val="4"/>
        <w:keepNext w:val="0"/>
        <w:keepLines w:val="0"/>
        <w:pageBreakBefore w:val="0"/>
        <w:kinsoku/>
        <w:wordWrap/>
        <w:overflowPunct/>
        <w:topLinePunct w:val="0"/>
        <w:autoSpaceDE w:val="0"/>
        <w:autoSpaceDN w:val="0"/>
        <w:bidi w:val="0"/>
        <w:snapToGrid/>
        <w:spacing w:line="400" w:lineRule="exact"/>
        <w:ind w:firstLine="548" w:firstLineChars="200"/>
        <w:jc w:val="both"/>
        <w:textAlignment w:val="auto"/>
        <w:rPr>
          <w:rFonts w:hint="eastAsia" w:ascii="仿宋" w:hAnsi="仿宋" w:eastAsia="仿宋" w:cs="仿宋"/>
          <w:b w:val="0"/>
          <w:bCs w:val="0"/>
          <w:spacing w:val="-3"/>
          <w:sz w:val="28"/>
          <w:szCs w:val="28"/>
          <w:lang w:val="en-US" w:eastAsia="zh-CN" w:bidi="zh-CN"/>
        </w:rPr>
      </w:pPr>
      <w:r>
        <w:rPr>
          <w:rFonts w:hint="eastAsia" w:ascii="仿宋" w:hAnsi="仿宋" w:eastAsia="仿宋" w:cs="仿宋"/>
          <w:b w:val="0"/>
          <w:bCs w:val="0"/>
          <w:spacing w:val="-3"/>
          <w:sz w:val="28"/>
          <w:szCs w:val="28"/>
          <w:lang w:val="en-US" w:eastAsia="zh-CN" w:bidi="zh-CN"/>
        </w:rPr>
        <w:t>2023年05月25日-05月29日    地点：青岛市（25日全天报到）</w:t>
      </w:r>
    </w:p>
    <w:p>
      <w:pPr>
        <w:pStyle w:val="4"/>
        <w:keepNext w:val="0"/>
        <w:keepLines w:val="0"/>
        <w:pageBreakBefore w:val="0"/>
        <w:kinsoku/>
        <w:wordWrap/>
        <w:overflowPunct/>
        <w:topLinePunct w:val="0"/>
        <w:autoSpaceDE w:val="0"/>
        <w:autoSpaceDN w:val="0"/>
        <w:bidi w:val="0"/>
        <w:snapToGrid/>
        <w:spacing w:line="400" w:lineRule="exact"/>
        <w:ind w:firstLine="548" w:firstLineChars="200"/>
        <w:jc w:val="both"/>
        <w:textAlignment w:val="auto"/>
        <w:rPr>
          <w:rFonts w:hint="eastAsia" w:ascii="仿宋" w:hAnsi="仿宋" w:eastAsia="仿宋" w:cs="仿宋"/>
          <w:b w:val="0"/>
          <w:bCs w:val="0"/>
          <w:spacing w:val="-3"/>
          <w:sz w:val="28"/>
          <w:szCs w:val="28"/>
          <w:lang w:val="en-US" w:eastAsia="zh-CN" w:bidi="zh-CN"/>
        </w:rPr>
      </w:pPr>
      <w:r>
        <w:rPr>
          <w:rFonts w:hint="eastAsia" w:ascii="仿宋" w:hAnsi="仿宋" w:eastAsia="仿宋" w:cs="仿宋"/>
          <w:b w:val="0"/>
          <w:bCs w:val="0"/>
          <w:spacing w:val="-3"/>
          <w:sz w:val="28"/>
          <w:szCs w:val="28"/>
          <w:lang w:val="en-US" w:eastAsia="zh-CN" w:bidi="zh-CN"/>
        </w:rPr>
        <w:t>2023年06月15日-06月19日    地点：乌鲁木市（15日全天报到）</w:t>
      </w:r>
    </w:p>
    <w:p>
      <w:pPr>
        <w:keepNext w:val="0"/>
        <w:keepLines w:val="0"/>
        <w:pageBreakBefore w:val="0"/>
        <w:kinsoku/>
        <w:wordWrap/>
        <w:overflowPunct/>
        <w:topLinePunct w:val="0"/>
        <w:autoSpaceDE w:val="0"/>
        <w:autoSpaceDN w:val="0"/>
        <w:bidi w:val="0"/>
        <w:snapToGrid/>
        <w:spacing w:line="400" w:lineRule="exact"/>
        <w:ind w:right="-18" w:rightChars="-8"/>
        <w:jc w:val="both"/>
        <w:textAlignment w:val="auto"/>
        <w:rPr>
          <w:rFonts w:hint="default" w:ascii="宋体" w:hAnsi="仿宋" w:eastAsia="宋体" w:cs="仿宋"/>
          <w:b/>
          <w:bCs w:val="0"/>
          <w:sz w:val="32"/>
          <w:szCs w:val="28"/>
          <w:lang w:val="en-US" w:eastAsia="zh-CN" w:bidi="zh-CN"/>
        </w:rPr>
      </w:pPr>
      <w:r>
        <w:rPr>
          <w:rFonts w:hint="eastAsia" w:ascii="宋体" w:hAnsi="仿宋" w:eastAsia="宋体" w:cs="仿宋"/>
          <w:b/>
          <w:bCs w:val="0"/>
          <w:sz w:val="32"/>
          <w:szCs w:val="28"/>
          <w:lang w:val="en-US" w:eastAsia="zh-CN" w:bidi="zh-CN"/>
        </w:rPr>
        <w:t>六、联系方式：</w:t>
      </w:r>
    </w:p>
    <w:p>
      <w:pPr>
        <w:pStyle w:val="2"/>
        <w:keepNext w:val="0"/>
        <w:keepLines w:val="0"/>
        <w:pageBreakBefore w:val="0"/>
        <w:kinsoku/>
        <w:wordWrap/>
        <w:overflowPunct/>
        <w:topLinePunct w:val="0"/>
        <w:autoSpaceDE w:val="0"/>
        <w:autoSpaceDN w:val="0"/>
        <w:bidi w:val="0"/>
        <w:snapToGrid/>
        <w:spacing w:line="380" w:lineRule="exact"/>
        <w:textAlignment w:val="auto"/>
        <w:rPr>
          <w:rFonts w:hint="eastAsia" w:cs="宋体"/>
          <w:kern w:val="36"/>
          <w:sz w:val="28"/>
          <w:szCs w:val="28"/>
          <w:lang w:val="en-US" w:eastAsia="zh-CN"/>
        </w:rPr>
      </w:pPr>
      <w:r>
        <w:rPr>
          <w:rFonts w:hint="eastAsia" w:cs="宋体"/>
          <w:kern w:val="36"/>
          <w:sz w:val="28"/>
          <w:szCs w:val="28"/>
          <w:lang w:val="en-US" w:eastAsia="zh-CN"/>
        </w:rPr>
        <w:t xml:space="preserve">报名负责人：聂红军 主任18211071700（微信）   </w:t>
      </w:r>
    </w:p>
    <w:p>
      <w:pPr>
        <w:pStyle w:val="2"/>
        <w:keepNext w:val="0"/>
        <w:keepLines w:val="0"/>
        <w:pageBreakBefore w:val="0"/>
        <w:kinsoku/>
        <w:wordWrap/>
        <w:overflowPunct/>
        <w:topLinePunct w:val="0"/>
        <w:autoSpaceDE w:val="0"/>
        <w:autoSpaceDN w:val="0"/>
        <w:bidi w:val="0"/>
        <w:snapToGrid/>
        <w:spacing w:line="380" w:lineRule="exact"/>
        <w:textAlignment w:val="auto"/>
        <w:rPr>
          <w:rFonts w:hint="eastAsia" w:cs="宋体"/>
          <w:kern w:val="36"/>
          <w:sz w:val="28"/>
          <w:szCs w:val="28"/>
          <w:lang w:val="en-US" w:eastAsia="zh-CN"/>
        </w:rPr>
      </w:pPr>
      <w:r>
        <w:rPr>
          <w:rFonts w:hint="eastAsia" w:cs="宋体"/>
          <w:kern w:val="36"/>
          <w:sz w:val="28"/>
          <w:szCs w:val="28"/>
          <w:lang w:val="en-US" w:eastAsia="zh-CN"/>
        </w:rPr>
        <w:t xml:space="preserve">电  话：010-87697580      邮    箱：zqgphwz@126.com  </w:t>
      </w:r>
    </w:p>
    <w:p>
      <w:pPr>
        <w:pStyle w:val="2"/>
        <w:keepNext w:val="0"/>
        <w:keepLines w:val="0"/>
        <w:pageBreakBefore w:val="0"/>
        <w:kinsoku/>
        <w:wordWrap/>
        <w:overflowPunct/>
        <w:topLinePunct w:val="0"/>
        <w:autoSpaceDE w:val="0"/>
        <w:autoSpaceDN w:val="0"/>
        <w:bidi w:val="0"/>
        <w:snapToGrid/>
        <w:spacing w:line="380" w:lineRule="exact"/>
        <w:textAlignment w:val="auto"/>
        <w:rPr>
          <w:rFonts w:hint="eastAsia" w:cs="宋体"/>
          <w:kern w:val="36"/>
          <w:sz w:val="28"/>
          <w:szCs w:val="28"/>
          <w:lang w:val="en-US" w:eastAsia="zh-CN"/>
        </w:rPr>
      </w:pPr>
      <w:r>
        <w:rPr>
          <w:rFonts w:hint="eastAsia" w:cs="宋体"/>
          <w:kern w:val="36"/>
          <w:sz w:val="28"/>
          <w:szCs w:val="28"/>
          <w:lang w:val="en-US" w:eastAsia="zh-CN"/>
        </w:rPr>
        <w:t>qq咨询：3177524020        网址查询：</w:t>
      </w:r>
      <w:r>
        <w:rPr>
          <w:rFonts w:hint="eastAsia" w:cs="宋体"/>
          <w:color w:val="auto"/>
          <w:kern w:val="36"/>
          <w:sz w:val="28"/>
          <w:szCs w:val="28"/>
          <w:lang w:val="en-US" w:eastAsia="zh-CN"/>
        </w:rPr>
        <w:fldChar w:fldCharType="begin"/>
      </w:r>
      <w:r>
        <w:rPr>
          <w:rFonts w:hint="eastAsia" w:cs="宋体"/>
          <w:color w:val="auto"/>
          <w:kern w:val="36"/>
          <w:sz w:val="28"/>
          <w:szCs w:val="28"/>
          <w:lang w:val="en-US" w:eastAsia="zh-CN"/>
        </w:rPr>
        <w:instrText xml:space="preserve"> HYPERLINK "http://www.zqgpchina.cn" </w:instrText>
      </w:r>
      <w:r>
        <w:rPr>
          <w:rFonts w:hint="eastAsia" w:cs="宋体"/>
          <w:color w:val="auto"/>
          <w:kern w:val="36"/>
          <w:sz w:val="28"/>
          <w:szCs w:val="28"/>
          <w:lang w:val="en-US" w:eastAsia="zh-CN"/>
        </w:rPr>
        <w:fldChar w:fldCharType="separate"/>
      </w:r>
      <w:r>
        <w:rPr>
          <w:rStyle w:val="11"/>
          <w:rFonts w:hint="eastAsia" w:cs="宋体"/>
          <w:color w:val="auto"/>
          <w:kern w:val="36"/>
          <w:sz w:val="28"/>
          <w:szCs w:val="28"/>
          <w:lang w:val="en-US" w:eastAsia="zh-CN"/>
        </w:rPr>
        <w:t>http://www.zqgpchina.cn</w:t>
      </w:r>
      <w:r>
        <w:rPr>
          <w:rFonts w:hint="eastAsia" w:cs="宋体"/>
          <w:color w:val="auto"/>
          <w:kern w:val="36"/>
          <w:sz w:val="28"/>
          <w:szCs w:val="28"/>
          <w:lang w:val="en-US" w:eastAsia="zh-CN"/>
        </w:rPr>
        <w:fldChar w:fldCharType="end"/>
      </w:r>
    </w:p>
    <w:p>
      <w:pPr>
        <w:pStyle w:val="2"/>
        <w:keepNext w:val="0"/>
        <w:keepLines w:val="0"/>
        <w:pageBreakBefore w:val="0"/>
        <w:kinsoku/>
        <w:wordWrap/>
        <w:overflowPunct/>
        <w:topLinePunct w:val="0"/>
        <w:autoSpaceDE w:val="0"/>
        <w:autoSpaceDN w:val="0"/>
        <w:bidi w:val="0"/>
        <w:snapToGrid/>
        <w:spacing w:line="380" w:lineRule="exact"/>
        <w:textAlignment w:val="auto"/>
        <w:rPr>
          <w:rFonts w:hint="eastAsia" w:cs="宋体"/>
          <w:kern w:val="36"/>
          <w:sz w:val="28"/>
          <w:szCs w:val="28"/>
          <w:lang w:val="en-US" w:eastAsia="zh-CN"/>
        </w:rPr>
      </w:pPr>
    </w:p>
    <w:p>
      <w:pPr>
        <w:spacing w:line="500" w:lineRule="exact"/>
        <w:ind w:right="-18" w:rightChars="-8"/>
        <w:jc w:val="center"/>
        <w:rPr>
          <w:rFonts w:hint="eastAsia" w:cs="宋体"/>
          <w:b/>
          <w:bCs/>
          <w:kern w:val="36"/>
          <w:sz w:val="28"/>
          <w:szCs w:val="28"/>
          <w:lang w:val="zh-CN" w:eastAsia="zh-CN"/>
        </w:rPr>
      </w:pPr>
      <w:r>
        <w:rPr>
          <w:rFonts w:hint="eastAsia" w:cs="宋体"/>
          <w:b/>
          <w:bCs/>
          <w:kern w:val="36"/>
          <w:sz w:val="28"/>
          <w:szCs w:val="28"/>
          <w:lang w:val="en-US" w:eastAsia="zh-CN"/>
        </w:rPr>
        <w:t>附件二：</w:t>
      </w:r>
      <w:r>
        <w:rPr>
          <w:rFonts w:hint="eastAsia" w:cs="宋体"/>
          <w:b/>
          <w:bCs/>
          <w:kern w:val="36"/>
          <w:sz w:val="28"/>
          <w:szCs w:val="28"/>
          <w:lang w:val="zh-CN" w:eastAsia="zh-CN"/>
        </w:rPr>
        <w:t>“</w:t>
      </w:r>
      <w:r>
        <w:rPr>
          <w:rFonts w:hint="eastAsia" w:cs="宋体"/>
          <w:b/>
          <w:bCs/>
          <w:kern w:val="36"/>
          <w:sz w:val="28"/>
          <w:szCs w:val="28"/>
          <w:lang w:val="en-US" w:eastAsia="zh-CN"/>
        </w:rPr>
        <w:t>新发展阶段企事业单位行政、党务公文写作与处理、新闻写作技巧暨行政综合管理技能提升</w:t>
      </w:r>
      <w:r>
        <w:rPr>
          <w:rFonts w:hint="eastAsia" w:cs="宋体"/>
          <w:b/>
          <w:bCs/>
          <w:kern w:val="36"/>
          <w:sz w:val="28"/>
          <w:szCs w:val="28"/>
          <w:lang w:val="zh-CN" w:eastAsia="zh-CN"/>
        </w:rPr>
        <w:t>”</w:t>
      </w:r>
      <w:r>
        <w:rPr>
          <w:rFonts w:hint="eastAsia" w:cs="宋体"/>
          <w:b/>
          <w:bCs/>
          <w:kern w:val="36"/>
          <w:sz w:val="28"/>
          <w:szCs w:val="28"/>
          <w:lang w:val="en-US" w:eastAsia="zh-CN"/>
        </w:rPr>
        <w:t>高级研修班报名</w:t>
      </w:r>
      <w:r>
        <w:rPr>
          <w:rFonts w:hint="eastAsia" w:cs="宋体"/>
          <w:b/>
          <w:bCs/>
          <w:kern w:val="36"/>
          <w:sz w:val="28"/>
          <w:szCs w:val="28"/>
          <w:lang w:val="zh-CN" w:eastAsia="zh-CN"/>
        </w:rPr>
        <w:t>回执表</w:t>
      </w:r>
    </w:p>
    <w:p>
      <w:pPr>
        <w:pStyle w:val="6"/>
        <w:spacing w:before="10" w:line="240" w:lineRule="auto"/>
        <w:ind w:left="0"/>
        <w:rPr>
          <w:rFonts w:ascii="宋体"/>
          <w:sz w:val="5"/>
        </w:rPr>
      </w:pPr>
    </w:p>
    <w:tbl>
      <w:tblPr>
        <w:tblStyle w:val="9"/>
        <w:tblpPr w:leftFromText="180" w:rightFromText="180" w:vertAnchor="text" w:horzAnchor="page" w:tblpX="1146" w:tblpY="22"/>
        <w:tblOverlap w:val="never"/>
        <w:tblW w:w="100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4"/>
        <w:gridCol w:w="800"/>
        <w:gridCol w:w="1336"/>
        <w:gridCol w:w="1590"/>
        <w:gridCol w:w="1344"/>
        <w:gridCol w:w="566"/>
        <w:gridCol w:w="897"/>
        <w:gridCol w:w="13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144" w:type="dxa"/>
          </w:tcPr>
          <w:p>
            <w:pPr>
              <w:widowControl/>
              <w:adjustRightInd w:val="0"/>
              <w:spacing w:line="400" w:lineRule="exact"/>
              <w:ind w:right="220" w:rightChars="100"/>
              <w:contextualSpacing/>
              <w:jc w:val="center"/>
              <w:rPr>
                <w:rFonts w:cs="宋体"/>
                <w:kern w:val="36"/>
                <w:sz w:val="28"/>
                <w:szCs w:val="28"/>
              </w:rPr>
            </w:pPr>
            <w:r>
              <w:rPr>
                <w:rFonts w:hint="eastAsia" w:cs="宋体"/>
                <w:kern w:val="36"/>
                <w:sz w:val="28"/>
                <w:szCs w:val="28"/>
              </w:rPr>
              <w:t>单位名称（开票单位）</w:t>
            </w:r>
          </w:p>
        </w:tc>
        <w:tc>
          <w:tcPr>
            <w:tcW w:w="5636" w:type="dxa"/>
            <w:gridSpan w:val="5"/>
          </w:tcPr>
          <w:p>
            <w:pPr>
              <w:widowControl/>
              <w:adjustRightInd w:val="0"/>
              <w:spacing w:line="400" w:lineRule="exact"/>
              <w:ind w:right="220" w:rightChars="100" w:firstLine="560" w:firstLineChars="200"/>
              <w:contextualSpacing/>
              <w:rPr>
                <w:rFonts w:cs="宋体"/>
                <w:kern w:val="36"/>
                <w:sz w:val="28"/>
                <w:szCs w:val="28"/>
              </w:rPr>
            </w:pPr>
          </w:p>
        </w:tc>
        <w:tc>
          <w:tcPr>
            <w:tcW w:w="897" w:type="dxa"/>
          </w:tcPr>
          <w:p>
            <w:pPr>
              <w:widowControl/>
              <w:adjustRightInd w:val="0"/>
              <w:spacing w:line="400" w:lineRule="exact"/>
              <w:ind w:left="279" w:leftChars="127" w:right="220" w:rightChars="100"/>
              <w:contextualSpacing/>
              <w:jc w:val="center"/>
              <w:rPr>
                <w:rFonts w:cs="宋体"/>
                <w:kern w:val="36"/>
                <w:sz w:val="28"/>
                <w:szCs w:val="28"/>
              </w:rPr>
            </w:pPr>
            <w:r>
              <w:rPr>
                <w:rFonts w:hint="eastAsia" w:cs="宋体"/>
                <w:kern w:val="36"/>
                <w:sz w:val="28"/>
                <w:szCs w:val="28"/>
              </w:rPr>
              <w:t>邮编</w:t>
            </w:r>
          </w:p>
        </w:tc>
        <w:tc>
          <w:tcPr>
            <w:tcW w:w="1323" w:type="dxa"/>
          </w:tcPr>
          <w:p>
            <w:pPr>
              <w:widowControl/>
              <w:adjustRightInd w:val="0"/>
              <w:spacing w:line="400" w:lineRule="exact"/>
              <w:ind w:right="220" w:rightChars="100" w:firstLine="560" w:firstLineChars="200"/>
              <w:contextualSpacing/>
              <w:rPr>
                <w:rFonts w:cs="宋体"/>
                <w:kern w:val="36"/>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2144" w:type="dxa"/>
          </w:tcPr>
          <w:p>
            <w:pPr>
              <w:widowControl/>
              <w:adjustRightInd w:val="0"/>
              <w:spacing w:line="400" w:lineRule="exact"/>
              <w:ind w:right="220" w:rightChars="100" w:firstLine="560" w:firstLineChars="200"/>
              <w:contextualSpacing/>
              <w:rPr>
                <w:rFonts w:cs="宋体"/>
                <w:kern w:val="36"/>
                <w:sz w:val="28"/>
                <w:szCs w:val="28"/>
              </w:rPr>
            </w:pPr>
            <w:r>
              <w:rPr>
                <w:rFonts w:hint="eastAsia" w:cs="宋体"/>
                <w:kern w:val="36"/>
                <w:sz w:val="28"/>
                <w:szCs w:val="28"/>
              </w:rPr>
              <w:t>通讯地址</w:t>
            </w:r>
          </w:p>
        </w:tc>
        <w:tc>
          <w:tcPr>
            <w:tcW w:w="7856" w:type="dxa"/>
            <w:gridSpan w:val="7"/>
          </w:tcPr>
          <w:p>
            <w:pPr>
              <w:widowControl/>
              <w:adjustRightInd w:val="0"/>
              <w:spacing w:line="400" w:lineRule="exact"/>
              <w:ind w:right="220" w:rightChars="100" w:firstLine="560" w:firstLineChars="200"/>
              <w:contextualSpacing/>
              <w:rPr>
                <w:rFonts w:cs="宋体"/>
                <w:kern w:val="36"/>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144" w:type="dxa"/>
          </w:tcPr>
          <w:p>
            <w:pPr>
              <w:widowControl/>
              <w:adjustRightInd w:val="0"/>
              <w:spacing w:line="400" w:lineRule="exact"/>
              <w:ind w:right="220" w:rightChars="100" w:firstLine="560" w:firstLineChars="200"/>
              <w:contextualSpacing/>
              <w:rPr>
                <w:rFonts w:cs="宋体"/>
                <w:kern w:val="36"/>
                <w:sz w:val="28"/>
                <w:szCs w:val="28"/>
              </w:rPr>
            </w:pPr>
            <w:r>
              <w:rPr>
                <w:rFonts w:hint="eastAsia" w:cs="宋体"/>
                <w:kern w:val="36"/>
                <w:sz w:val="28"/>
                <w:szCs w:val="28"/>
              </w:rPr>
              <w:t>联 系 人</w:t>
            </w:r>
          </w:p>
        </w:tc>
        <w:tc>
          <w:tcPr>
            <w:tcW w:w="3726" w:type="dxa"/>
            <w:gridSpan w:val="3"/>
          </w:tcPr>
          <w:p>
            <w:pPr>
              <w:widowControl/>
              <w:adjustRightInd w:val="0"/>
              <w:spacing w:line="400" w:lineRule="exact"/>
              <w:ind w:right="220" w:rightChars="100" w:firstLine="560" w:firstLineChars="200"/>
              <w:contextualSpacing/>
              <w:rPr>
                <w:rFonts w:cs="宋体"/>
                <w:kern w:val="36"/>
                <w:sz w:val="28"/>
                <w:szCs w:val="28"/>
              </w:rPr>
            </w:pPr>
          </w:p>
        </w:tc>
        <w:tc>
          <w:tcPr>
            <w:tcW w:w="1910" w:type="dxa"/>
            <w:gridSpan w:val="2"/>
          </w:tcPr>
          <w:p>
            <w:pPr>
              <w:widowControl/>
              <w:adjustRightInd w:val="0"/>
              <w:spacing w:line="400" w:lineRule="exact"/>
              <w:ind w:right="220" w:rightChars="100" w:firstLine="560" w:firstLineChars="200"/>
              <w:contextualSpacing/>
              <w:rPr>
                <w:rFonts w:cs="宋体"/>
                <w:kern w:val="36"/>
                <w:sz w:val="28"/>
                <w:szCs w:val="28"/>
              </w:rPr>
            </w:pPr>
            <w:r>
              <w:rPr>
                <w:rFonts w:hint="eastAsia" w:cs="宋体"/>
                <w:kern w:val="36"/>
                <w:sz w:val="28"/>
                <w:szCs w:val="28"/>
              </w:rPr>
              <w:t>E-mail</w:t>
            </w:r>
          </w:p>
        </w:tc>
        <w:tc>
          <w:tcPr>
            <w:tcW w:w="2220" w:type="dxa"/>
            <w:gridSpan w:val="2"/>
          </w:tcPr>
          <w:p>
            <w:pPr>
              <w:widowControl/>
              <w:adjustRightInd w:val="0"/>
              <w:spacing w:line="400" w:lineRule="exact"/>
              <w:ind w:right="220" w:rightChars="100" w:firstLine="560" w:firstLineChars="200"/>
              <w:contextualSpacing/>
              <w:rPr>
                <w:rFonts w:cs="宋体"/>
                <w:kern w:val="36"/>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144" w:type="dxa"/>
          </w:tcPr>
          <w:p>
            <w:pPr>
              <w:widowControl/>
              <w:adjustRightInd w:val="0"/>
              <w:spacing w:line="400" w:lineRule="exact"/>
              <w:ind w:right="220" w:rightChars="100" w:firstLine="560" w:firstLineChars="200"/>
              <w:contextualSpacing/>
              <w:rPr>
                <w:rFonts w:cs="宋体"/>
                <w:kern w:val="36"/>
                <w:sz w:val="28"/>
                <w:szCs w:val="28"/>
              </w:rPr>
            </w:pPr>
            <w:r>
              <w:rPr>
                <w:rFonts w:hint="eastAsia" w:cs="宋体"/>
                <w:kern w:val="36"/>
                <w:sz w:val="28"/>
                <w:szCs w:val="28"/>
              </w:rPr>
              <w:t>电</w:t>
            </w:r>
            <w:r>
              <w:rPr>
                <w:rFonts w:hint="eastAsia" w:cs="宋体"/>
                <w:kern w:val="36"/>
                <w:sz w:val="28"/>
                <w:szCs w:val="28"/>
                <w:lang w:val="en-US"/>
              </w:rPr>
              <w:t xml:space="preserve">    </w:t>
            </w:r>
            <w:r>
              <w:rPr>
                <w:rFonts w:hint="eastAsia" w:cs="宋体"/>
                <w:kern w:val="36"/>
                <w:sz w:val="28"/>
                <w:szCs w:val="28"/>
              </w:rPr>
              <w:t>话</w:t>
            </w:r>
          </w:p>
        </w:tc>
        <w:tc>
          <w:tcPr>
            <w:tcW w:w="3726" w:type="dxa"/>
            <w:gridSpan w:val="3"/>
          </w:tcPr>
          <w:p>
            <w:pPr>
              <w:widowControl/>
              <w:adjustRightInd w:val="0"/>
              <w:spacing w:line="400" w:lineRule="exact"/>
              <w:ind w:right="220" w:rightChars="100" w:firstLine="560" w:firstLineChars="200"/>
              <w:contextualSpacing/>
              <w:rPr>
                <w:rFonts w:cs="宋体"/>
                <w:kern w:val="36"/>
                <w:sz w:val="28"/>
                <w:szCs w:val="28"/>
              </w:rPr>
            </w:pPr>
          </w:p>
        </w:tc>
        <w:tc>
          <w:tcPr>
            <w:tcW w:w="1910" w:type="dxa"/>
            <w:gridSpan w:val="2"/>
          </w:tcPr>
          <w:p>
            <w:pPr>
              <w:widowControl/>
              <w:adjustRightInd w:val="0"/>
              <w:spacing w:line="400" w:lineRule="exact"/>
              <w:ind w:right="220" w:rightChars="100" w:firstLine="560" w:firstLineChars="200"/>
              <w:contextualSpacing/>
              <w:rPr>
                <w:rFonts w:cs="宋体"/>
                <w:kern w:val="36"/>
                <w:sz w:val="28"/>
                <w:szCs w:val="28"/>
              </w:rPr>
            </w:pPr>
            <w:r>
              <w:rPr>
                <w:rFonts w:hint="eastAsia" w:cs="宋体"/>
                <w:kern w:val="36"/>
                <w:sz w:val="28"/>
                <w:szCs w:val="28"/>
              </w:rPr>
              <w:t>传</w:t>
            </w:r>
            <w:r>
              <w:rPr>
                <w:rFonts w:hint="eastAsia" w:cs="宋体"/>
                <w:kern w:val="36"/>
                <w:sz w:val="28"/>
                <w:szCs w:val="28"/>
                <w:lang w:val="en-US"/>
              </w:rPr>
              <w:t xml:space="preserve">  </w:t>
            </w:r>
            <w:r>
              <w:rPr>
                <w:rFonts w:hint="eastAsia" w:cs="宋体"/>
                <w:kern w:val="36"/>
                <w:sz w:val="28"/>
                <w:szCs w:val="28"/>
              </w:rPr>
              <w:t>真</w:t>
            </w:r>
          </w:p>
        </w:tc>
        <w:tc>
          <w:tcPr>
            <w:tcW w:w="2220" w:type="dxa"/>
            <w:gridSpan w:val="2"/>
          </w:tcPr>
          <w:p>
            <w:pPr>
              <w:widowControl/>
              <w:adjustRightInd w:val="0"/>
              <w:spacing w:line="400" w:lineRule="exact"/>
              <w:ind w:right="220" w:rightChars="100" w:firstLine="560" w:firstLineChars="200"/>
              <w:contextualSpacing/>
              <w:rPr>
                <w:rFonts w:cs="宋体"/>
                <w:kern w:val="36"/>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144" w:type="dxa"/>
          </w:tcPr>
          <w:p>
            <w:pPr>
              <w:widowControl/>
              <w:adjustRightInd w:val="0"/>
              <w:spacing w:line="400" w:lineRule="exact"/>
              <w:ind w:right="220" w:rightChars="100" w:firstLine="560" w:firstLineChars="200"/>
              <w:contextualSpacing/>
              <w:rPr>
                <w:rFonts w:cs="宋体"/>
                <w:kern w:val="36"/>
                <w:sz w:val="28"/>
                <w:szCs w:val="28"/>
              </w:rPr>
            </w:pPr>
            <w:r>
              <w:rPr>
                <w:rFonts w:hint="eastAsia" w:cs="宋体"/>
                <w:kern w:val="36"/>
                <w:sz w:val="28"/>
                <w:szCs w:val="28"/>
              </w:rPr>
              <w:t>姓</w:t>
            </w:r>
            <w:r>
              <w:rPr>
                <w:rFonts w:hint="eastAsia" w:cs="宋体"/>
                <w:kern w:val="36"/>
                <w:sz w:val="28"/>
                <w:szCs w:val="28"/>
                <w:lang w:val="en-US"/>
              </w:rPr>
              <w:t xml:space="preserve">    </w:t>
            </w:r>
            <w:r>
              <w:rPr>
                <w:rFonts w:hint="eastAsia" w:cs="宋体"/>
                <w:kern w:val="36"/>
                <w:sz w:val="28"/>
                <w:szCs w:val="28"/>
              </w:rPr>
              <w:t>名</w:t>
            </w:r>
          </w:p>
        </w:tc>
        <w:tc>
          <w:tcPr>
            <w:tcW w:w="800" w:type="dxa"/>
          </w:tcPr>
          <w:p>
            <w:pPr>
              <w:widowControl/>
              <w:adjustRightInd w:val="0"/>
              <w:spacing w:line="400" w:lineRule="exact"/>
              <w:ind w:right="220" w:rightChars="100"/>
              <w:contextualSpacing/>
              <w:jc w:val="center"/>
              <w:rPr>
                <w:rFonts w:cs="宋体"/>
                <w:kern w:val="36"/>
                <w:sz w:val="28"/>
                <w:szCs w:val="28"/>
              </w:rPr>
            </w:pPr>
            <w:r>
              <w:rPr>
                <w:rFonts w:hint="eastAsia" w:cs="宋体"/>
                <w:kern w:val="36"/>
                <w:sz w:val="28"/>
                <w:szCs w:val="28"/>
              </w:rPr>
              <w:t>性别</w:t>
            </w:r>
          </w:p>
        </w:tc>
        <w:tc>
          <w:tcPr>
            <w:tcW w:w="1336" w:type="dxa"/>
          </w:tcPr>
          <w:p>
            <w:pPr>
              <w:widowControl/>
              <w:adjustRightInd w:val="0"/>
              <w:spacing w:line="400" w:lineRule="exact"/>
              <w:ind w:right="220" w:rightChars="100"/>
              <w:contextualSpacing/>
              <w:jc w:val="center"/>
              <w:rPr>
                <w:rFonts w:cs="宋体"/>
                <w:kern w:val="36"/>
                <w:sz w:val="28"/>
                <w:szCs w:val="28"/>
              </w:rPr>
            </w:pPr>
            <w:r>
              <w:rPr>
                <w:rFonts w:hint="eastAsia" w:cs="宋体"/>
                <w:kern w:val="36"/>
                <w:sz w:val="28"/>
                <w:szCs w:val="28"/>
              </w:rPr>
              <w:t>部</w:t>
            </w:r>
            <w:r>
              <w:rPr>
                <w:rFonts w:hint="eastAsia" w:cs="宋体"/>
                <w:kern w:val="36"/>
                <w:sz w:val="28"/>
                <w:szCs w:val="28"/>
                <w:lang w:val="en-US"/>
              </w:rPr>
              <w:t xml:space="preserve"> </w:t>
            </w:r>
            <w:r>
              <w:rPr>
                <w:rFonts w:hint="eastAsia" w:cs="宋体"/>
                <w:kern w:val="36"/>
                <w:sz w:val="28"/>
                <w:szCs w:val="28"/>
              </w:rPr>
              <w:t>门</w:t>
            </w:r>
          </w:p>
        </w:tc>
        <w:tc>
          <w:tcPr>
            <w:tcW w:w="1590" w:type="dxa"/>
          </w:tcPr>
          <w:p>
            <w:pPr>
              <w:widowControl/>
              <w:adjustRightInd w:val="0"/>
              <w:spacing w:line="400" w:lineRule="exact"/>
              <w:ind w:right="220" w:rightChars="100"/>
              <w:contextualSpacing/>
              <w:jc w:val="center"/>
              <w:rPr>
                <w:rFonts w:cs="宋体"/>
                <w:kern w:val="36"/>
                <w:sz w:val="28"/>
                <w:szCs w:val="28"/>
              </w:rPr>
            </w:pPr>
            <w:r>
              <w:rPr>
                <w:rFonts w:hint="eastAsia" w:cs="宋体"/>
                <w:kern w:val="36"/>
                <w:sz w:val="28"/>
                <w:szCs w:val="28"/>
              </w:rPr>
              <w:t>职</w:t>
            </w:r>
            <w:r>
              <w:rPr>
                <w:rFonts w:hint="eastAsia" w:cs="宋体"/>
                <w:kern w:val="36"/>
                <w:sz w:val="28"/>
                <w:szCs w:val="28"/>
                <w:lang w:val="en-US"/>
              </w:rPr>
              <w:t xml:space="preserve"> </w:t>
            </w:r>
            <w:r>
              <w:rPr>
                <w:rFonts w:hint="eastAsia" w:cs="宋体"/>
                <w:kern w:val="36"/>
                <w:sz w:val="28"/>
                <w:szCs w:val="28"/>
              </w:rPr>
              <w:t>务</w:t>
            </w:r>
          </w:p>
        </w:tc>
        <w:tc>
          <w:tcPr>
            <w:tcW w:w="1910" w:type="dxa"/>
            <w:gridSpan w:val="2"/>
          </w:tcPr>
          <w:p>
            <w:pPr>
              <w:widowControl/>
              <w:adjustRightInd w:val="0"/>
              <w:spacing w:line="400" w:lineRule="exact"/>
              <w:ind w:right="220" w:rightChars="100" w:firstLine="560" w:firstLineChars="200"/>
              <w:contextualSpacing/>
              <w:rPr>
                <w:rFonts w:cs="宋体"/>
                <w:kern w:val="36"/>
                <w:sz w:val="28"/>
                <w:szCs w:val="28"/>
              </w:rPr>
            </w:pPr>
            <w:r>
              <w:rPr>
                <w:rFonts w:hint="eastAsia" w:cs="宋体"/>
                <w:kern w:val="36"/>
                <w:sz w:val="28"/>
                <w:szCs w:val="28"/>
              </w:rPr>
              <w:t>手</w:t>
            </w:r>
            <w:r>
              <w:rPr>
                <w:rFonts w:hint="eastAsia" w:cs="宋体"/>
                <w:kern w:val="36"/>
                <w:sz w:val="28"/>
                <w:szCs w:val="28"/>
                <w:lang w:val="en-US"/>
              </w:rPr>
              <w:t xml:space="preserve">  </w:t>
            </w:r>
            <w:r>
              <w:rPr>
                <w:rFonts w:hint="eastAsia" w:cs="宋体"/>
                <w:kern w:val="36"/>
                <w:sz w:val="28"/>
                <w:szCs w:val="28"/>
              </w:rPr>
              <w:t>机</w:t>
            </w:r>
          </w:p>
        </w:tc>
        <w:tc>
          <w:tcPr>
            <w:tcW w:w="2220" w:type="dxa"/>
            <w:gridSpan w:val="2"/>
          </w:tcPr>
          <w:p>
            <w:pPr>
              <w:widowControl/>
              <w:adjustRightInd w:val="0"/>
              <w:spacing w:line="400" w:lineRule="exact"/>
              <w:ind w:right="220" w:rightChars="100" w:firstLine="560" w:firstLineChars="200"/>
              <w:contextualSpacing/>
              <w:rPr>
                <w:rFonts w:cs="宋体"/>
                <w:kern w:val="36"/>
                <w:sz w:val="28"/>
                <w:szCs w:val="28"/>
              </w:rPr>
            </w:pPr>
            <w:r>
              <w:rPr>
                <w:rFonts w:hint="eastAsia" w:cs="宋体"/>
                <w:kern w:val="36"/>
                <w:sz w:val="28"/>
                <w:szCs w:val="28"/>
              </w:rPr>
              <w:t>E-mail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2144" w:type="dxa"/>
          </w:tcPr>
          <w:p>
            <w:pPr>
              <w:widowControl/>
              <w:adjustRightInd w:val="0"/>
              <w:spacing w:line="400" w:lineRule="exact"/>
              <w:ind w:right="220" w:rightChars="100" w:firstLine="560" w:firstLineChars="200"/>
              <w:contextualSpacing/>
              <w:rPr>
                <w:rFonts w:cs="宋体"/>
                <w:kern w:val="36"/>
                <w:sz w:val="28"/>
                <w:szCs w:val="28"/>
              </w:rPr>
            </w:pPr>
          </w:p>
        </w:tc>
        <w:tc>
          <w:tcPr>
            <w:tcW w:w="800" w:type="dxa"/>
          </w:tcPr>
          <w:p>
            <w:pPr>
              <w:widowControl/>
              <w:adjustRightInd w:val="0"/>
              <w:spacing w:line="400" w:lineRule="exact"/>
              <w:ind w:right="220" w:rightChars="100" w:firstLine="560" w:firstLineChars="200"/>
              <w:contextualSpacing/>
              <w:rPr>
                <w:rFonts w:cs="宋体"/>
                <w:kern w:val="36"/>
                <w:sz w:val="28"/>
                <w:szCs w:val="28"/>
              </w:rPr>
            </w:pPr>
          </w:p>
        </w:tc>
        <w:tc>
          <w:tcPr>
            <w:tcW w:w="1336" w:type="dxa"/>
          </w:tcPr>
          <w:p>
            <w:pPr>
              <w:widowControl/>
              <w:adjustRightInd w:val="0"/>
              <w:spacing w:line="400" w:lineRule="exact"/>
              <w:ind w:right="220" w:rightChars="100" w:firstLine="560" w:firstLineChars="200"/>
              <w:contextualSpacing/>
              <w:rPr>
                <w:rFonts w:cs="宋体"/>
                <w:kern w:val="36"/>
                <w:sz w:val="28"/>
                <w:szCs w:val="28"/>
              </w:rPr>
            </w:pPr>
          </w:p>
        </w:tc>
        <w:tc>
          <w:tcPr>
            <w:tcW w:w="1590" w:type="dxa"/>
          </w:tcPr>
          <w:p>
            <w:pPr>
              <w:widowControl/>
              <w:adjustRightInd w:val="0"/>
              <w:spacing w:line="400" w:lineRule="exact"/>
              <w:ind w:right="220" w:rightChars="100" w:firstLine="560" w:firstLineChars="200"/>
              <w:contextualSpacing/>
              <w:rPr>
                <w:rFonts w:cs="宋体"/>
                <w:kern w:val="36"/>
                <w:sz w:val="28"/>
                <w:szCs w:val="28"/>
              </w:rPr>
            </w:pPr>
          </w:p>
        </w:tc>
        <w:tc>
          <w:tcPr>
            <w:tcW w:w="1910" w:type="dxa"/>
            <w:gridSpan w:val="2"/>
          </w:tcPr>
          <w:p>
            <w:pPr>
              <w:widowControl/>
              <w:adjustRightInd w:val="0"/>
              <w:spacing w:line="400" w:lineRule="exact"/>
              <w:ind w:right="220" w:rightChars="100" w:firstLine="560" w:firstLineChars="200"/>
              <w:contextualSpacing/>
              <w:rPr>
                <w:rFonts w:cs="宋体"/>
                <w:kern w:val="36"/>
                <w:sz w:val="28"/>
                <w:szCs w:val="28"/>
              </w:rPr>
            </w:pPr>
          </w:p>
        </w:tc>
        <w:tc>
          <w:tcPr>
            <w:tcW w:w="2220" w:type="dxa"/>
            <w:gridSpan w:val="2"/>
          </w:tcPr>
          <w:p>
            <w:pPr>
              <w:widowControl/>
              <w:adjustRightInd w:val="0"/>
              <w:spacing w:line="400" w:lineRule="exact"/>
              <w:ind w:right="220" w:rightChars="100" w:firstLine="560" w:firstLineChars="200"/>
              <w:contextualSpacing/>
              <w:rPr>
                <w:rFonts w:cs="宋体"/>
                <w:kern w:val="36"/>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2144" w:type="dxa"/>
          </w:tcPr>
          <w:p>
            <w:pPr>
              <w:widowControl/>
              <w:adjustRightInd w:val="0"/>
              <w:spacing w:line="400" w:lineRule="exact"/>
              <w:ind w:right="220" w:rightChars="100" w:firstLine="560" w:firstLineChars="200"/>
              <w:contextualSpacing/>
              <w:rPr>
                <w:rFonts w:cs="宋体"/>
                <w:kern w:val="36"/>
                <w:sz w:val="28"/>
                <w:szCs w:val="28"/>
              </w:rPr>
            </w:pPr>
          </w:p>
        </w:tc>
        <w:tc>
          <w:tcPr>
            <w:tcW w:w="800" w:type="dxa"/>
          </w:tcPr>
          <w:p>
            <w:pPr>
              <w:widowControl/>
              <w:adjustRightInd w:val="0"/>
              <w:spacing w:line="400" w:lineRule="exact"/>
              <w:ind w:right="220" w:rightChars="100" w:firstLine="560" w:firstLineChars="200"/>
              <w:contextualSpacing/>
              <w:rPr>
                <w:rFonts w:cs="宋体"/>
                <w:kern w:val="36"/>
                <w:sz w:val="28"/>
                <w:szCs w:val="28"/>
              </w:rPr>
            </w:pPr>
          </w:p>
        </w:tc>
        <w:tc>
          <w:tcPr>
            <w:tcW w:w="1336" w:type="dxa"/>
          </w:tcPr>
          <w:p>
            <w:pPr>
              <w:widowControl/>
              <w:adjustRightInd w:val="0"/>
              <w:spacing w:line="400" w:lineRule="exact"/>
              <w:ind w:right="220" w:rightChars="100" w:firstLine="560" w:firstLineChars="200"/>
              <w:contextualSpacing/>
              <w:rPr>
                <w:rFonts w:cs="宋体"/>
                <w:kern w:val="36"/>
                <w:sz w:val="28"/>
                <w:szCs w:val="28"/>
              </w:rPr>
            </w:pPr>
          </w:p>
        </w:tc>
        <w:tc>
          <w:tcPr>
            <w:tcW w:w="1590" w:type="dxa"/>
          </w:tcPr>
          <w:p>
            <w:pPr>
              <w:widowControl/>
              <w:adjustRightInd w:val="0"/>
              <w:spacing w:line="400" w:lineRule="exact"/>
              <w:ind w:right="220" w:rightChars="100" w:firstLine="560" w:firstLineChars="200"/>
              <w:contextualSpacing/>
              <w:rPr>
                <w:rFonts w:cs="宋体"/>
                <w:kern w:val="36"/>
                <w:sz w:val="28"/>
                <w:szCs w:val="28"/>
              </w:rPr>
            </w:pPr>
          </w:p>
        </w:tc>
        <w:tc>
          <w:tcPr>
            <w:tcW w:w="1910" w:type="dxa"/>
            <w:gridSpan w:val="2"/>
          </w:tcPr>
          <w:p>
            <w:pPr>
              <w:widowControl/>
              <w:adjustRightInd w:val="0"/>
              <w:spacing w:line="400" w:lineRule="exact"/>
              <w:ind w:right="220" w:rightChars="100" w:firstLine="560" w:firstLineChars="200"/>
              <w:contextualSpacing/>
              <w:rPr>
                <w:rFonts w:cs="宋体"/>
                <w:kern w:val="36"/>
                <w:sz w:val="28"/>
                <w:szCs w:val="28"/>
              </w:rPr>
            </w:pPr>
          </w:p>
        </w:tc>
        <w:tc>
          <w:tcPr>
            <w:tcW w:w="2220" w:type="dxa"/>
            <w:gridSpan w:val="2"/>
          </w:tcPr>
          <w:p>
            <w:pPr>
              <w:widowControl/>
              <w:adjustRightInd w:val="0"/>
              <w:spacing w:line="400" w:lineRule="exact"/>
              <w:ind w:right="220" w:rightChars="100" w:firstLine="560" w:firstLineChars="200"/>
              <w:contextualSpacing/>
              <w:rPr>
                <w:rFonts w:cs="宋体"/>
                <w:kern w:val="36"/>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144" w:type="dxa"/>
          </w:tcPr>
          <w:p>
            <w:pPr>
              <w:widowControl/>
              <w:adjustRightInd w:val="0"/>
              <w:spacing w:line="400" w:lineRule="exact"/>
              <w:ind w:right="220" w:rightChars="100" w:firstLine="560" w:firstLineChars="200"/>
              <w:contextualSpacing/>
              <w:rPr>
                <w:rFonts w:cs="宋体"/>
                <w:kern w:val="36"/>
                <w:sz w:val="28"/>
                <w:szCs w:val="28"/>
              </w:rPr>
            </w:pPr>
          </w:p>
        </w:tc>
        <w:tc>
          <w:tcPr>
            <w:tcW w:w="800" w:type="dxa"/>
          </w:tcPr>
          <w:p>
            <w:pPr>
              <w:widowControl/>
              <w:adjustRightInd w:val="0"/>
              <w:spacing w:line="400" w:lineRule="exact"/>
              <w:ind w:right="220" w:rightChars="100" w:firstLine="560" w:firstLineChars="200"/>
              <w:contextualSpacing/>
              <w:rPr>
                <w:rFonts w:cs="宋体"/>
                <w:kern w:val="36"/>
                <w:sz w:val="28"/>
                <w:szCs w:val="28"/>
              </w:rPr>
            </w:pPr>
          </w:p>
        </w:tc>
        <w:tc>
          <w:tcPr>
            <w:tcW w:w="1336" w:type="dxa"/>
          </w:tcPr>
          <w:p>
            <w:pPr>
              <w:widowControl/>
              <w:adjustRightInd w:val="0"/>
              <w:spacing w:line="400" w:lineRule="exact"/>
              <w:ind w:right="220" w:rightChars="100" w:firstLine="560" w:firstLineChars="200"/>
              <w:contextualSpacing/>
              <w:rPr>
                <w:rFonts w:cs="宋体"/>
                <w:kern w:val="36"/>
                <w:sz w:val="28"/>
                <w:szCs w:val="28"/>
              </w:rPr>
            </w:pPr>
          </w:p>
        </w:tc>
        <w:tc>
          <w:tcPr>
            <w:tcW w:w="1590" w:type="dxa"/>
          </w:tcPr>
          <w:p>
            <w:pPr>
              <w:widowControl/>
              <w:adjustRightInd w:val="0"/>
              <w:spacing w:line="400" w:lineRule="exact"/>
              <w:ind w:right="220" w:rightChars="100" w:firstLine="560" w:firstLineChars="200"/>
              <w:contextualSpacing/>
              <w:rPr>
                <w:rFonts w:cs="宋体"/>
                <w:kern w:val="36"/>
                <w:sz w:val="28"/>
                <w:szCs w:val="28"/>
              </w:rPr>
            </w:pPr>
          </w:p>
        </w:tc>
        <w:tc>
          <w:tcPr>
            <w:tcW w:w="1910" w:type="dxa"/>
            <w:gridSpan w:val="2"/>
          </w:tcPr>
          <w:p>
            <w:pPr>
              <w:widowControl/>
              <w:adjustRightInd w:val="0"/>
              <w:spacing w:line="400" w:lineRule="exact"/>
              <w:ind w:right="220" w:rightChars="100" w:firstLine="560" w:firstLineChars="200"/>
              <w:contextualSpacing/>
              <w:rPr>
                <w:rFonts w:cs="宋体"/>
                <w:kern w:val="36"/>
                <w:sz w:val="28"/>
                <w:szCs w:val="28"/>
              </w:rPr>
            </w:pPr>
          </w:p>
        </w:tc>
        <w:tc>
          <w:tcPr>
            <w:tcW w:w="2220" w:type="dxa"/>
            <w:gridSpan w:val="2"/>
          </w:tcPr>
          <w:p>
            <w:pPr>
              <w:widowControl/>
              <w:adjustRightInd w:val="0"/>
              <w:spacing w:line="400" w:lineRule="exact"/>
              <w:ind w:right="220" w:rightChars="100" w:firstLine="560" w:firstLineChars="200"/>
              <w:contextualSpacing/>
              <w:rPr>
                <w:rFonts w:cs="宋体"/>
                <w:kern w:val="36"/>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144" w:type="dxa"/>
          </w:tcPr>
          <w:p>
            <w:pPr>
              <w:widowControl/>
              <w:adjustRightInd w:val="0"/>
              <w:spacing w:line="400" w:lineRule="exact"/>
              <w:ind w:right="220" w:rightChars="100" w:firstLine="560" w:firstLineChars="200"/>
              <w:contextualSpacing/>
              <w:rPr>
                <w:rFonts w:cs="宋体"/>
                <w:kern w:val="36"/>
                <w:sz w:val="28"/>
                <w:szCs w:val="28"/>
              </w:rPr>
            </w:pPr>
          </w:p>
        </w:tc>
        <w:tc>
          <w:tcPr>
            <w:tcW w:w="800" w:type="dxa"/>
          </w:tcPr>
          <w:p>
            <w:pPr>
              <w:widowControl/>
              <w:adjustRightInd w:val="0"/>
              <w:spacing w:line="400" w:lineRule="exact"/>
              <w:ind w:right="220" w:rightChars="100" w:firstLine="560" w:firstLineChars="200"/>
              <w:contextualSpacing/>
              <w:rPr>
                <w:rFonts w:cs="宋体"/>
                <w:kern w:val="36"/>
                <w:sz w:val="28"/>
                <w:szCs w:val="28"/>
              </w:rPr>
            </w:pPr>
          </w:p>
        </w:tc>
        <w:tc>
          <w:tcPr>
            <w:tcW w:w="1336" w:type="dxa"/>
          </w:tcPr>
          <w:p>
            <w:pPr>
              <w:widowControl/>
              <w:adjustRightInd w:val="0"/>
              <w:spacing w:line="400" w:lineRule="exact"/>
              <w:ind w:right="220" w:rightChars="100" w:firstLine="560" w:firstLineChars="200"/>
              <w:contextualSpacing/>
              <w:rPr>
                <w:rFonts w:cs="宋体"/>
                <w:kern w:val="36"/>
                <w:sz w:val="28"/>
                <w:szCs w:val="28"/>
              </w:rPr>
            </w:pPr>
          </w:p>
        </w:tc>
        <w:tc>
          <w:tcPr>
            <w:tcW w:w="1590" w:type="dxa"/>
          </w:tcPr>
          <w:p>
            <w:pPr>
              <w:widowControl/>
              <w:adjustRightInd w:val="0"/>
              <w:spacing w:line="400" w:lineRule="exact"/>
              <w:ind w:right="220" w:rightChars="100" w:firstLine="560" w:firstLineChars="200"/>
              <w:contextualSpacing/>
              <w:rPr>
                <w:rFonts w:cs="宋体"/>
                <w:kern w:val="36"/>
                <w:sz w:val="28"/>
                <w:szCs w:val="28"/>
              </w:rPr>
            </w:pPr>
          </w:p>
        </w:tc>
        <w:tc>
          <w:tcPr>
            <w:tcW w:w="1910" w:type="dxa"/>
            <w:gridSpan w:val="2"/>
          </w:tcPr>
          <w:p>
            <w:pPr>
              <w:widowControl/>
              <w:adjustRightInd w:val="0"/>
              <w:spacing w:line="400" w:lineRule="exact"/>
              <w:ind w:right="220" w:rightChars="100" w:firstLine="560" w:firstLineChars="200"/>
              <w:contextualSpacing/>
              <w:rPr>
                <w:rFonts w:cs="宋体"/>
                <w:kern w:val="36"/>
                <w:sz w:val="28"/>
                <w:szCs w:val="28"/>
              </w:rPr>
            </w:pPr>
          </w:p>
        </w:tc>
        <w:tc>
          <w:tcPr>
            <w:tcW w:w="2220" w:type="dxa"/>
            <w:gridSpan w:val="2"/>
          </w:tcPr>
          <w:p>
            <w:pPr>
              <w:widowControl/>
              <w:adjustRightInd w:val="0"/>
              <w:spacing w:line="400" w:lineRule="exact"/>
              <w:ind w:right="220" w:rightChars="100" w:firstLine="560" w:firstLineChars="200"/>
              <w:contextualSpacing/>
              <w:rPr>
                <w:rFonts w:cs="宋体"/>
                <w:kern w:val="36"/>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2144" w:type="dxa"/>
          </w:tcPr>
          <w:p>
            <w:pPr>
              <w:widowControl/>
              <w:adjustRightInd w:val="0"/>
              <w:spacing w:line="400" w:lineRule="exact"/>
              <w:ind w:right="220" w:rightChars="100" w:firstLine="560" w:firstLineChars="200"/>
              <w:contextualSpacing/>
              <w:rPr>
                <w:rFonts w:cs="宋体"/>
                <w:kern w:val="36"/>
                <w:sz w:val="28"/>
                <w:szCs w:val="28"/>
              </w:rPr>
            </w:pPr>
          </w:p>
        </w:tc>
        <w:tc>
          <w:tcPr>
            <w:tcW w:w="800" w:type="dxa"/>
          </w:tcPr>
          <w:p>
            <w:pPr>
              <w:widowControl/>
              <w:adjustRightInd w:val="0"/>
              <w:spacing w:line="400" w:lineRule="exact"/>
              <w:ind w:right="220" w:rightChars="100" w:firstLine="560" w:firstLineChars="200"/>
              <w:contextualSpacing/>
              <w:rPr>
                <w:rFonts w:cs="宋体"/>
                <w:kern w:val="36"/>
                <w:sz w:val="28"/>
                <w:szCs w:val="28"/>
              </w:rPr>
            </w:pPr>
          </w:p>
        </w:tc>
        <w:tc>
          <w:tcPr>
            <w:tcW w:w="1336" w:type="dxa"/>
          </w:tcPr>
          <w:p>
            <w:pPr>
              <w:widowControl/>
              <w:adjustRightInd w:val="0"/>
              <w:spacing w:line="400" w:lineRule="exact"/>
              <w:ind w:right="220" w:rightChars="100" w:firstLine="560" w:firstLineChars="200"/>
              <w:contextualSpacing/>
              <w:rPr>
                <w:rFonts w:cs="宋体"/>
                <w:kern w:val="36"/>
                <w:sz w:val="28"/>
                <w:szCs w:val="28"/>
              </w:rPr>
            </w:pPr>
          </w:p>
        </w:tc>
        <w:tc>
          <w:tcPr>
            <w:tcW w:w="1590" w:type="dxa"/>
          </w:tcPr>
          <w:p>
            <w:pPr>
              <w:widowControl/>
              <w:adjustRightInd w:val="0"/>
              <w:spacing w:line="400" w:lineRule="exact"/>
              <w:ind w:right="220" w:rightChars="100" w:firstLine="560" w:firstLineChars="200"/>
              <w:contextualSpacing/>
              <w:rPr>
                <w:rFonts w:cs="宋体"/>
                <w:kern w:val="36"/>
                <w:sz w:val="28"/>
                <w:szCs w:val="28"/>
              </w:rPr>
            </w:pPr>
          </w:p>
        </w:tc>
        <w:tc>
          <w:tcPr>
            <w:tcW w:w="1910" w:type="dxa"/>
            <w:gridSpan w:val="2"/>
          </w:tcPr>
          <w:p>
            <w:pPr>
              <w:widowControl/>
              <w:adjustRightInd w:val="0"/>
              <w:spacing w:line="400" w:lineRule="exact"/>
              <w:ind w:right="220" w:rightChars="100" w:firstLine="560" w:firstLineChars="200"/>
              <w:contextualSpacing/>
              <w:rPr>
                <w:rFonts w:cs="宋体"/>
                <w:kern w:val="36"/>
                <w:sz w:val="28"/>
                <w:szCs w:val="28"/>
              </w:rPr>
            </w:pPr>
          </w:p>
        </w:tc>
        <w:tc>
          <w:tcPr>
            <w:tcW w:w="2220" w:type="dxa"/>
            <w:gridSpan w:val="2"/>
          </w:tcPr>
          <w:p>
            <w:pPr>
              <w:widowControl/>
              <w:adjustRightInd w:val="0"/>
              <w:spacing w:line="400" w:lineRule="exact"/>
              <w:ind w:right="220" w:rightChars="100" w:firstLine="560" w:firstLineChars="200"/>
              <w:contextualSpacing/>
              <w:rPr>
                <w:rFonts w:cs="宋体"/>
                <w:kern w:val="36"/>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2144" w:type="dxa"/>
          </w:tcPr>
          <w:p>
            <w:pPr>
              <w:widowControl/>
              <w:adjustRightInd w:val="0"/>
              <w:spacing w:line="400" w:lineRule="exact"/>
              <w:ind w:right="220" w:rightChars="100" w:firstLine="560" w:firstLineChars="200"/>
              <w:contextualSpacing/>
              <w:rPr>
                <w:rFonts w:cs="宋体"/>
                <w:kern w:val="36"/>
                <w:sz w:val="28"/>
                <w:szCs w:val="28"/>
              </w:rPr>
            </w:pPr>
          </w:p>
        </w:tc>
        <w:tc>
          <w:tcPr>
            <w:tcW w:w="800" w:type="dxa"/>
          </w:tcPr>
          <w:p>
            <w:pPr>
              <w:widowControl/>
              <w:adjustRightInd w:val="0"/>
              <w:spacing w:line="400" w:lineRule="exact"/>
              <w:ind w:right="220" w:rightChars="100" w:firstLine="560" w:firstLineChars="200"/>
              <w:contextualSpacing/>
              <w:rPr>
                <w:rFonts w:cs="宋体"/>
                <w:kern w:val="36"/>
                <w:sz w:val="28"/>
                <w:szCs w:val="28"/>
              </w:rPr>
            </w:pPr>
          </w:p>
        </w:tc>
        <w:tc>
          <w:tcPr>
            <w:tcW w:w="1336" w:type="dxa"/>
          </w:tcPr>
          <w:p>
            <w:pPr>
              <w:widowControl/>
              <w:adjustRightInd w:val="0"/>
              <w:spacing w:line="400" w:lineRule="exact"/>
              <w:ind w:right="220" w:rightChars="100" w:firstLine="560" w:firstLineChars="200"/>
              <w:contextualSpacing/>
              <w:rPr>
                <w:rFonts w:cs="宋体"/>
                <w:kern w:val="36"/>
                <w:sz w:val="28"/>
                <w:szCs w:val="28"/>
              </w:rPr>
            </w:pPr>
          </w:p>
        </w:tc>
        <w:tc>
          <w:tcPr>
            <w:tcW w:w="1590" w:type="dxa"/>
          </w:tcPr>
          <w:p>
            <w:pPr>
              <w:widowControl/>
              <w:adjustRightInd w:val="0"/>
              <w:spacing w:line="400" w:lineRule="exact"/>
              <w:ind w:right="220" w:rightChars="100" w:firstLine="560" w:firstLineChars="200"/>
              <w:contextualSpacing/>
              <w:rPr>
                <w:rFonts w:cs="宋体"/>
                <w:kern w:val="36"/>
                <w:sz w:val="28"/>
                <w:szCs w:val="28"/>
              </w:rPr>
            </w:pPr>
          </w:p>
        </w:tc>
        <w:tc>
          <w:tcPr>
            <w:tcW w:w="1910" w:type="dxa"/>
            <w:gridSpan w:val="2"/>
          </w:tcPr>
          <w:p>
            <w:pPr>
              <w:widowControl/>
              <w:adjustRightInd w:val="0"/>
              <w:spacing w:line="400" w:lineRule="exact"/>
              <w:ind w:right="220" w:rightChars="100" w:firstLine="560" w:firstLineChars="200"/>
              <w:contextualSpacing/>
              <w:rPr>
                <w:rFonts w:cs="宋体"/>
                <w:kern w:val="36"/>
                <w:sz w:val="28"/>
                <w:szCs w:val="28"/>
              </w:rPr>
            </w:pPr>
          </w:p>
        </w:tc>
        <w:tc>
          <w:tcPr>
            <w:tcW w:w="2220" w:type="dxa"/>
            <w:gridSpan w:val="2"/>
          </w:tcPr>
          <w:p>
            <w:pPr>
              <w:widowControl/>
              <w:adjustRightInd w:val="0"/>
              <w:spacing w:line="400" w:lineRule="exact"/>
              <w:ind w:right="220" w:rightChars="100" w:firstLine="560" w:firstLineChars="200"/>
              <w:contextualSpacing/>
              <w:rPr>
                <w:rFonts w:cs="宋体"/>
                <w:kern w:val="36"/>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144" w:type="dxa"/>
          </w:tcPr>
          <w:p>
            <w:pPr>
              <w:widowControl/>
              <w:adjustRightInd w:val="0"/>
              <w:spacing w:line="400" w:lineRule="exact"/>
              <w:ind w:right="220" w:rightChars="100" w:firstLine="560" w:firstLineChars="200"/>
              <w:contextualSpacing/>
              <w:rPr>
                <w:rFonts w:cs="宋体"/>
                <w:kern w:val="36"/>
                <w:sz w:val="28"/>
                <w:szCs w:val="28"/>
                <w:lang w:val="en-US"/>
              </w:rPr>
            </w:pPr>
            <w:r>
              <w:rPr>
                <w:rFonts w:hint="eastAsia" w:cs="宋体"/>
                <w:kern w:val="36"/>
                <w:sz w:val="28"/>
                <w:szCs w:val="28"/>
                <w:lang w:val="en-US"/>
              </w:rPr>
              <w:t>金  额</w:t>
            </w:r>
          </w:p>
        </w:tc>
        <w:tc>
          <w:tcPr>
            <w:tcW w:w="3726" w:type="dxa"/>
            <w:gridSpan w:val="3"/>
          </w:tcPr>
          <w:p>
            <w:pPr>
              <w:widowControl/>
              <w:adjustRightInd w:val="0"/>
              <w:spacing w:line="400" w:lineRule="exact"/>
              <w:ind w:right="220" w:rightChars="100" w:firstLine="560" w:firstLineChars="200"/>
              <w:contextualSpacing/>
              <w:rPr>
                <w:rFonts w:hint="default" w:eastAsia="仿宋" w:cs="宋体"/>
                <w:kern w:val="36"/>
                <w:sz w:val="28"/>
                <w:szCs w:val="28"/>
                <w:lang w:val="en-US" w:eastAsia="zh-CN"/>
              </w:rPr>
            </w:pPr>
            <w:r>
              <w:rPr>
                <w:rFonts w:hint="eastAsia" w:cs="宋体"/>
                <w:kern w:val="36"/>
                <w:sz w:val="28"/>
                <w:szCs w:val="28"/>
                <w:lang w:val="en-US" w:eastAsia="zh-CN"/>
              </w:rPr>
              <w:t>A:</w:t>
            </w:r>
            <w:r>
              <w:rPr>
                <w:rFonts w:hint="eastAsia" w:cs="宋体"/>
                <w:kern w:val="36"/>
                <w:sz w:val="28"/>
                <w:szCs w:val="28"/>
              </w:rPr>
              <w:t>□</w:t>
            </w:r>
            <w:r>
              <w:rPr>
                <w:rFonts w:hint="eastAsia" w:cs="宋体"/>
                <w:kern w:val="36"/>
                <w:sz w:val="28"/>
                <w:szCs w:val="28"/>
                <w:lang w:val="en-US" w:eastAsia="zh-CN"/>
              </w:rPr>
              <w:t xml:space="preserve">       B:</w:t>
            </w:r>
            <w:r>
              <w:rPr>
                <w:rFonts w:hint="eastAsia" w:cs="宋体"/>
                <w:kern w:val="36"/>
                <w:sz w:val="28"/>
                <w:szCs w:val="28"/>
              </w:rPr>
              <w:t>□</w:t>
            </w:r>
            <w:r>
              <w:rPr>
                <w:rFonts w:hint="eastAsia" w:cs="宋体"/>
                <w:kern w:val="36"/>
                <w:sz w:val="28"/>
                <w:szCs w:val="28"/>
                <w:lang w:val="en-US" w:eastAsia="zh-CN"/>
              </w:rPr>
              <w:t xml:space="preserve">        </w:t>
            </w:r>
          </w:p>
        </w:tc>
        <w:tc>
          <w:tcPr>
            <w:tcW w:w="1910" w:type="dxa"/>
            <w:gridSpan w:val="2"/>
          </w:tcPr>
          <w:p>
            <w:pPr>
              <w:widowControl/>
              <w:adjustRightInd w:val="0"/>
              <w:spacing w:line="400" w:lineRule="exact"/>
              <w:ind w:right="220" w:rightChars="100" w:firstLine="280" w:firstLineChars="100"/>
              <w:contextualSpacing/>
              <w:rPr>
                <w:rFonts w:hint="default" w:cs="宋体"/>
                <w:kern w:val="36"/>
                <w:sz w:val="28"/>
                <w:szCs w:val="28"/>
                <w:lang w:val="en-US" w:eastAsia="zh-CN"/>
              </w:rPr>
            </w:pPr>
            <w:r>
              <w:rPr>
                <w:rFonts w:hint="eastAsia" w:cs="宋体"/>
                <w:kern w:val="36"/>
                <w:sz w:val="28"/>
                <w:szCs w:val="28"/>
                <w:lang w:val="en-US" w:eastAsia="zh-CN"/>
              </w:rPr>
              <w:t>住宿标准</w:t>
            </w:r>
          </w:p>
        </w:tc>
        <w:tc>
          <w:tcPr>
            <w:tcW w:w="2220" w:type="dxa"/>
            <w:gridSpan w:val="2"/>
          </w:tcPr>
          <w:p>
            <w:pPr>
              <w:widowControl/>
              <w:adjustRightInd w:val="0"/>
              <w:spacing w:line="400" w:lineRule="exact"/>
              <w:ind w:right="220" w:rightChars="100"/>
              <w:contextualSpacing/>
              <w:rPr>
                <w:rFonts w:hint="default" w:cs="宋体"/>
                <w:kern w:val="36"/>
                <w:sz w:val="28"/>
                <w:szCs w:val="28"/>
                <w:lang w:val="en-US" w:eastAsia="zh-CN"/>
              </w:rPr>
            </w:pPr>
            <w:r>
              <w:rPr>
                <w:rFonts w:hint="eastAsia" w:cs="宋体"/>
                <w:kern w:val="36"/>
                <w:sz w:val="28"/>
                <w:szCs w:val="28"/>
              </w:rPr>
              <w:sym w:font="Wingdings 2" w:char="00A3"/>
            </w:r>
            <w:r>
              <w:rPr>
                <w:rFonts w:hint="eastAsia" w:cs="宋体"/>
                <w:kern w:val="36"/>
                <w:sz w:val="28"/>
                <w:szCs w:val="28"/>
                <w:lang w:val="en-US" w:eastAsia="zh-CN"/>
              </w:rPr>
              <w:t xml:space="preserve">单住 </w:t>
            </w:r>
            <w:r>
              <w:rPr>
                <w:rFonts w:hint="eastAsia" w:cs="宋体"/>
                <w:kern w:val="36"/>
                <w:sz w:val="28"/>
                <w:szCs w:val="28"/>
              </w:rPr>
              <w:sym w:font="Wingdings 2" w:char="00A3"/>
            </w:r>
            <w:r>
              <w:rPr>
                <w:rFonts w:hint="eastAsia" w:cs="宋体"/>
                <w:kern w:val="36"/>
                <w:sz w:val="28"/>
                <w:szCs w:val="28"/>
                <w:lang w:val="en-US" w:eastAsia="zh-CN"/>
              </w:rPr>
              <w:t>合住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atLeast"/>
        </w:trPr>
        <w:tc>
          <w:tcPr>
            <w:tcW w:w="2144" w:type="dxa"/>
          </w:tcPr>
          <w:p>
            <w:pPr>
              <w:widowControl/>
              <w:adjustRightInd w:val="0"/>
              <w:spacing w:line="400" w:lineRule="exact"/>
              <w:ind w:right="220" w:rightChars="100" w:firstLine="560" w:firstLineChars="200"/>
              <w:contextualSpacing/>
              <w:rPr>
                <w:rFonts w:cs="宋体"/>
                <w:kern w:val="36"/>
                <w:sz w:val="28"/>
                <w:szCs w:val="28"/>
              </w:rPr>
            </w:pPr>
          </w:p>
          <w:p>
            <w:pPr>
              <w:widowControl/>
              <w:adjustRightInd w:val="0"/>
              <w:spacing w:line="400" w:lineRule="exact"/>
              <w:ind w:right="220" w:rightChars="100" w:firstLine="560" w:firstLineChars="200"/>
              <w:contextualSpacing/>
              <w:rPr>
                <w:rFonts w:cs="宋体"/>
                <w:kern w:val="36"/>
                <w:sz w:val="28"/>
                <w:szCs w:val="28"/>
                <w:lang w:val="en-US"/>
              </w:rPr>
            </w:pPr>
            <w:r>
              <w:rPr>
                <w:rFonts w:hint="eastAsia" w:cs="宋体"/>
                <w:kern w:val="36"/>
                <w:sz w:val="28"/>
                <w:szCs w:val="28"/>
                <w:lang w:val="en-US"/>
              </w:rPr>
              <w:t>汇款账户</w:t>
            </w:r>
          </w:p>
        </w:tc>
        <w:tc>
          <w:tcPr>
            <w:tcW w:w="7856" w:type="dxa"/>
            <w:gridSpan w:val="7"/>
          </w:tcPr>
          <w:p>
            <w:pPr>
              <w:widowControl/>
              <w:autoSpaceDE/>
              <w:autoSpaceDN/>
              <w:spacing w:line="360" w:lineRule="exact"/>
              <w:rPr>
                <w:rFonts w:hint="eastAsia" w:ascii="仿宋" w:hAnsi="仿宋" w:eastAsia="仿宋" w:cs="仿宋"/>
                <w:sz w:val="28"/>
                <w:szCs w:val="28"/>
                <w:lang w:val="zh-CN" w:bidi="ar-SA"/>
              </w:rPr>
            </w:pPr>
            <w:r>
              <w:rPr>
                <w:rFonts w:hint="eastAsia" w:ascii="仿宋" w:hAnsi="仿宋" w:eastAsia="仿宋" w:cs="仿宋"/>
                <w:sz w:val="28"/>
                <w:szCs w:val="28"/>
                <w:lang w:val="en-US" w:bidi="ar-SA"/>
              </w:rPr>
              <w:t>单</w:t>
            </w:r>
            <w:r>
              <w:rPr>
                <w:rFonts w:hint="eastAsia" w:ascii="仿宋" w:hAnsi="仿宋" w:eastAsia="仿宋" w:cs="仿宋"/>
                <w:sz w:val="28"/>
                <w:szCs w:val="28"/>
                <w:lang w:val="zh-CN" w:bidi="ar-SA"/>
              </w:rPr>
              <w:t>位名称：北京中恒研训教育咨询中心</w:t>
            </w:r>
          </w:p>
          <w:p>
            <w:pPr>
              <w:widowControl/>
              <w:autoSpaceDE/>
              <w:autoSpaceDN/>
              <w:spacing w:line="360" w:lineRule="exact"/>
              <w:rPr>
                <w:rFonts w:hint="eastAsia" w:ascii="仿宋" w:hAnsi="仿宋" w:eastAsia="仿宋" w:cs="仿宋"/>
                <w:sz w:val="28"/>
                <w:szCs w:val="28"/>
                <w:lang w:val="zh-CN" w:bidi="ar-SA"/>
              </w:rPr>
            </w:pPr>
            <w:r>
              <w:rPr>
                <w:rFonts w:hint="eastAsia" w:ascii="仿宋" w:hAnsi="仿宋" w:eastAsia="仿宋" w:cs="仿宋"/>
                <w:sz w:val="28"/>
                <w:szCs w:val="28"/>
                <w:lang w:val="zh-CN" w:bidi="ar-SA"/>
              </w:rPr>
              <w:t>开户行：中国工商银行股份有限公司北京永定路支行</w:t>
            </w:r>
          </w:p>
          <w:p>
            <w:pPr>
              <w:widowControl/>
              <w:spacing w:line="380" w:lineRule="exact"/>
              <w:jc w:val="left"/>
              <w:rPr>
                <w:rFonts w:cs="宋体"/>
                <w:kern w:val="36"/>
                <w:sz w:val="28"/>
                <w:szCs w:val="28"/>
                <w:lang w:val="en-US"/>
              </w:rPr>
            </w:pPr>
            <w:r>
              <w:rPr>
                <w:rFonts w:hint="eastAsia" w:ascii="仿宋" w:hAnsi="仿宋" w:eastAsia="仿宋" w:cs="仿宋"/>
                <w:sz w:val="28"/>
                <w:szCs w:val="28"/>
                <w:lang w:val="zh-CN" w:bidi="ar-SA"/>
              </w:rPr>
              <w:t>账  号：0200</w:t>
            </w:r>
            <w:r>
              <w:rPr>
                <w:rFonts w:hint="eastAsia" w:ascii="仿宋" w:hAnsi="仿宋" w:eastAsia="仿宋" w:cs="仿宋"/>
                <w:sz w:val="28"/>
                <w:szCs w:val="28"/>
                <w:lang w:val="en-US" w:eastAsia="zh-CN" w:bidi="ar-SA"/>
              </w:rPr>
              <w:t xml:space="preserve"> </w:t>
            </w:r>
            <w:r>
              <w:rPr>
                <w:rFonts w:hint="eastAsia" w:ascii="仿宋" w:hAnsi="仿宋" w:eastAsia="仿宋" w:cs="仿宋"/>
                <w:sz w:val="28"/>
                <w:szCs w:val="28"/>
                <w:lang w:val="zh-CN" w:bidi="ar-SA"/>
              </w:rPr>
              <w:t>0049</w:t>
            </w:r>
            <w:r>
              <w:rPr>
                <w:rFonts w:hint="eastAsia" w:ascii="仿宋" w:hAnsi="仿宋" w:eastAsia="仿宋" w:cs="仿宋"/>
                <w:sz w:val="28"/>
                <w:szCs w:val="28"/>
                <w:lang w:val="en-US" w:eastAsia="zh-CN" w:bidi="ar-SA"/>
              </w:rPr>
              <w:t xml:space="preserve"> </w:t>
            </w:r>
            <w:r>
              <w:rPr>
                <w:rFonts w:hint="eastAsia" w:ascii="仿宋" w:hAnsi="仿宋" w:eastAsia="仿宋" w:cs="仿宋"/>
                <w:sz w:val="28"/>
                <w:szCs w:val="28"/>
                <w:lang w:val="zh-CN" w:bidi="ar-SA"/>
              </w:rPr>
              <w:t>0920</w:t>
            </w:r>
            <w:r>
              <w:rPr>
                <w:rFonts w:hint="eastAsia" w:ascii="仿宋" w:hAnsi="仿宋" w:eastAsia="仿宋" w:cs="仿宋"/>
                <w:sz w:val="28"/>
                <w:szCs w:val="28"/>
                <w:lang w:val="en-US" w:eastAsia="zh-CN" w:bidi="ar-SA"/>
              </w:rPr>
              <w:t xml:space="preserve"> </w:t>
            </w:r>
            <w:r>
              <w:rPr>
                <w:rFonts w:hint="eastAsia" w:ascii="仿宋" w:hAnsi="仿宋" w:eastAsia="仿宋" w:cs="仿宋"/>
                <w:sz w:val="28"/>
                <w:szCs w:val="28"/>
                <w:lang w:val="zh-CN" w:bidi="ar-SA"/>
              </w:rPr>
              <w:t>0205</w:t>
            </w:r>
            <w:r>
              <w:rPr>
                <w:rFonts w:hint="eastAsia" w:ascii="仿宋" w:hAnsi="仿宋" w:eastAsia="仿宋" w:cs="仿宋"/>
                <w:sz w:val="28"/>
                <w:szCs w:val="28"/>
                <w:lang w:val="en-US" w:eastAsia="zh-CN" w:bidi="ar-SA"/>
              </w:rPr>
              <w:t xml:space="preserve"> </w:t>
            </w:r>
            <w:r>
              <w:rPr>
                <w:rFonts w:hint="eastAsia" w:ascii="仿宋" w:hAnsi="仿宋" w:eastAsia="仿宋" w:cs="仿宋"/>
                <w:sz w:val="28"/>
                <w:szCs w:val="28"/>
                <w:lang w:val="zh-CN" w:bidi="ar-SA"/>
              </w:rPr>
              <w:t>138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144" w:type="dxa"/>
            <w:vMerge w:val="restart"/>
          </w:tcPr>
          <w:p>
            <w:pPr>
              <w:widowControl/>
              <w:adjustRightInd w:val="0"/>
              <w:spacing w:line="400" w:lineRule="exact"/>
              <w:ind w:right="220" w:rightChars="100" w:firstLine="560" w:firstLineChars="200"/>
              <w:contextualSpacing/>
              <w:rPr>
                <w:rFonts w:cs="宋体"/>
                <w:kern w:val="36"/>
                <w:sz w:val="28"/>
                <w:szCs w:val="28"/>
              </w:rPr>
            </w:pPr>
          </w:p>
          <w:p>
            <w:pPr>
              <w:widowControl/>
              <w:adjustRightInd w:val="0"/>
              <w:spacing w:line="400" w:lineRule="exact"/>
              <w:ind w:right="220" w:rightChars="100" w:firstLine="560" w:firstLineChars="200"/>
              <w:contextualSpacing/>
              <w:rPr>
                <w:rFonts w:cs="宋体"/>
                <w:kern w:val="36"/>
                <w:sz w:val="28"/>
                <w:szCs w:val="28"/>
              </w:rPr>
            </w:pPr>
          </w:p>
          <w:p>
            <w:pPr>
              <w:widowControl/>
              <w:adjustRightInd w:val="0"/>
              <w:spacing w:line="400" w:lineRule="exact"/>
              <w:ind w:right="220" w:rightChars="100" w:firstLine="560" w:firstLineChars="200"/>
              <w:contextualSpacing/>
              <w:rPr>
                <w:rFonts w:cs="宋体"/>
                <w:kern w:val="36"/>
                <w:sz w:val="28"/>
                <w:szCs w:val="28"/>
              </w:rPr>
            </w:pPr>
            <w:r>
              <w:rPr>
                <w:rFonts w:hint="eastAsia" w:cs="宋体"/>
                <w:kern w:val="36"/>
                <w:sz w:val="28"/>
                <w:szCs w:val="28"/>
              </w:rPr>
              <w:t>开票信息</w:t>
            </w:r>
          </w:p>
        </w:tc>
        <w:tc>
          <w:tcPr>
            <w:tcW w:w="7856" w:type="dxa"/>
            <w:gridSpan w:val="7"/>
            <w:tcBorders>
              <w:bottom w:val="single" w:color="000000" w:sz="6" w:space="0"/>
            </w:tcBorders>
          </w:tcPr>
          <w:p>
            <w:pPr>
              <w:widowControl/>
              <w:adjustRightInd w:val="0"/>
              <w:spacing w:line="400" w:lineRule="exact"/>
              <w:ind w:right="220" w:rightChars="100" w:firstLine="560" w:firstLineChars="200"/>
              <w:contextualSpacing/>
              <w:rPr>
                <w:rFonts w:cs="宋体"/>
                <w:kern w:val="36"/>
                <w:sz w:val="28"/>
                <w:szCs w:val="28"/>
              </w:rPr>
            </w:pPr>
            <w:r>
              <w:rPr>
                <w:rFonts w:hint="eastAsia" w:cs="宋体"/>
                <w:kern w:val="36"/>
                <w:sz w:val="28"/>
                <w:szCs w:val="28"/>
              </w:rPr>
              <w:t>□增值税专用发票</w:t>
            </w:r>
            <w:r>
              <w:rPr>
                <w:rFonts w:hint="eastAsia" w:cs="宋体"/>
                <w:kern w:val="36"/>
                <w:sz w:val="28"/>
                <w:szCs w:val="28"/>
                <w:lang w:val="en-US"/>
              </w:rPr>
              <w:t xml:space="preserve">      </w:t>
            </w:r>
            <w:r>
              <w:rPr>
                <w:rFonts w:hint="eastAsia" w:cs="宋体"/>
                <w:kern w:val="36"/>
                <w:sz w:val="28"/>
                <w:szCs w:val="28"/>
              </w:rPr>
              <w:tab/>
            </w:r>
            <w:r>
              <w:rPr>
                <w:rFonts w:hint="eastAsia" w:cs="宋体"/>
                <w:kern w:val="36"/>
                <w:sz w:val="28"/>
                <w:szCs w:val="28"/>
              </w:rPr>
              <w:t>□增值税普票</w:t>
            </w:r>
          </w:p>
          <w:p>
            <w:pPr>
              <w:widowControl/>
              <w:adjustRightInd w:val="0"/>
              <w:spacing w:line="400" w:lineRule="exact"/>
              <w:ind w:right="220" w:rightChars="100"/>
              <w:contextualSpacing/>
              <w:rPr>
                <w:rFonts w:cs="宋体"/>
                <w:kern w:val="36"/>
                <w:sz w:val="28"/>
                <w:szCs w:val="28"/>
              </w:rPr>
            </w:pPr>
            <w:r>
              <w:rPr>
                <w:rFonts w:hint="eastAsia" w:cs="宋体"/>
                <w:kern w:val="36"/>
                <w:sz w:val="28"/>
                <w:szCs w:val="28"/>
              </w:rPr>
              <w:t>单 位 名 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2144" w:type="dxa"/>
            <w:vMerge w:val="continue"/>
            <w:tcBorders>
              <w:top w:val="nil"/>
            </w:tcBorders>
          </w:tcPr>
          <w:p>
            <w:pPr>
              <w:widowControl/>
              <w:adjustRightInd w:val="0"/>
              <w:spacing w:line="400" w:lineRule="exact"/>
              <w:ind w:right="220" w:rightChars="100" w:firstLine="560" w:firstLineChars="200"/>
              <w:contextualSpacing/>
              <w:rPr>
                <w:rFonts w:cs="宋体"/>
                <w:kern w:val="36"/>
                <w:sz w:val="28"/>
                <w:szCs w:val="28"/>
              </w:rPr>
            </w:pPr>
          </w:p>
        </w:tc>
        <w:tc>
          <w:tcPr>
            <w:tcW w:w="7856" w:type="dxa"/>
            <w:gridSpan w:val="7"/>
            <w:tcBorders>
              <w:top w:val="single" w:color="000000" w:sz="6" w:space="0"/>
              <w:bottom w:val="single" w:color="000000" w:sz="6" w:space="0"/>
            </w:tcBorders>
          </w:tcPr>
          <w:p>
            <w:pPr>
              <w:widowControl/>
              <w:adjustRightInd w:val="0"/>
              <w:spacing w:line="400" w:lineRule="exact"/>
              <w:ind w:right="220" w:rightChars="100"/>
              <w:contextualSpacing/>
              <w:rPr>
                <w:rFonts w:cs="宋体"/>
                <w:kern w:val="36"/>
                <w:sz w:val="28"/>
                <w:szCs w:val="28"/>
              </w:rPr>
            </w:pPr>
            <w:r>
              <w:rPr>
                <w:rFonts w:hint="eastAsia" w:cs="宋体"/>
                <w:kern w:val="36"/>
                <w:sz w:val="28"/>
                <w:szCs w:val="28"/>
              </w:rPr>
              <w:t>税</w:t>
            </w:r>
            <w:r>
              <w:rPr>
                <w:rFonts w:hint="eastAsia" w:cs="宋体"/>
                <w:kern w:val="36"/>
                <w:sz w:val="28"/>
                <w:szCs w:val="28"/>
              </w:rPr>
              <w:tab/>
            </w:r>
            <w:r>
              <w:rPr>
                <w:rFonts w:hint="eastAsia" w:cs="宋体"/>
                <w:kern w:val="36"/>
                <w:sz w:val="28"/>
                <w:szCs w:val="28"/>
                <w:lang w:val="en-US"/>
              </w:rPr>
              <w:t xml:space="preserve">   </w:t>
            </w:r>
            <w:r>
              <w:rPr>
                <w:rFonts w:hint="eastAsia" w:cs="宋体"/>
                <w:kern w:val="36"/>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144" w:type="dxa"/>
            <w:vMerge w:val="continue"/>
            <w:tcBorders>
              <w:top w:val="nil"/>
            </w:tcBorders>
          </w:tcPr>
          <w:p>
            <w:pPr>
              <w:widowControl/>
              <w:adjustRightInd w:val="0"/>
              <w:spacing w:line="400" w:lineRule="exact"/>
              <w:ind w:right="220" w:rightChars="100" w:firstLine="560" w:firstLineChars="200"/>
              <w:contextualSpacing/>
              <w:rPr>
                <w:rFonts w:cs="宋体"/>
                <w:kern w:val="36"/>
                <w:sz w:val="28"/>
                <w:szCs w:val="28"/>
              </w:rPr>
            </w:pPr>
          </w:p>
        </w:tc>
        <w:tc>
          <w:tcPr>
            <w:tcW w:w="7856" w:type="dxa"/>
            <w:gridSpan w:val="7"/>
            <w:tcBorders>
              <w:top w:val="single" w:color="000000" w:sz="6" w:space="0"/>
              <w:bottom w:val="single" w:color="000000" w:sz="6" w:space="0"/>
            </w:tcBorders>
          </w:tcPr>
          <w:p>
            <w:pPr>
              <w:widowControl/>
              <w:adjustRightInd w:val="0"/>
              <w:spacing w:line="400" w:lineRule="exact"/>
              <w:ind w:right="220" w:rightChars="100"/>
              <w:contextualSpacing/>
              <w:rPr>
                <w:rFonts w:cs="宋体"/>
                <w:kern w:val="36"/>
                <w:sz w:val="28"/>
                <w:szCs w:val="28"/>
              </w:rPr>
            </w:pPr>
            <w:r>
              <w:rPr>
                <w:rFonts w:hint="eastAsia" w:cs="宋体"/>
                <w:kern w:val="36"/>
                <w:sz w:val="28"/>
                <w:szCs w:val="28"/>
              </w:rPr>
              <w:t>地址 、电话：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144" w:type="dxa"/>
            <w:vMerge w:val="continue"/>
            <w:tcBorders>
              <w:top w:val="nil"/>
            </w:tcBorders>
          </w:tcPr>
          <w:p>
            <w:pPr>
              <w:widowControl/>
              <w:adjustRightInd w:val="0"/>
              <w:spacing w:line="400" w:lineRule="exact"/>
              <w:ind w:right="220" w:rightChars="100" w:firstLine="560" w:firstLineChars="200"/>
              <w:contextualSpacing/>
              <w:rPr>
                <w:rFonts w:cs="宋体"/>
                <w:kern w:val="36"/>
                <w:sz w:val="28"/>
                <w:szCs w:val="28"/>
              </w:rPr>
            </w:pPr>
          </w:p>
        </w:tc>
        <w:tc>
          <w:tcPr>
            <w:tcW w:w="7856" w:type="dxa"/>
            <w:gridSpan w:val="7"/>
            <w:tcBorders>
              <w:top w:val="single" w:color="000000" w:sz="6" w:space="0"/>
              <w:bottom w:val="thinThickMediumGap" w:color="000000" w:sz="2" w:space="0"/>
            </w:tcBorders>
          </w:tcPr>
          <w:p>
            <w:pPr>
              <w:widowControl/>
              <w:adjustRightInd w:val="0"/>
              <w:spacing w:line="400" w:lineRule="exact"/>
              <w:ind w:right="220" w:rightChars="100"/>
              <w:contextualSpacing/>
              <w:rPr>
                <w:rFonts w:cs="宋体"/>
                <w:kern w:val="36"/>
                <w:sz w:val="28"/>
                <w:szCs w:val="28"/>
              </w:rPr>
            </w:pPr>
            <w:r>
              <w:rPr>
                <w:rFonts w:hint="eastAsia" w:cs="宋体"/>
                <w:kern w:val="36"/>
                <w:sz w:val="28"/>
                <w:szCs w:val="28"/>
              </w:rPr>
              <w:t>开户行、账号：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2144" w:type="dxa"/>
          </w:tcPr>
          <w:p>
            <w:pPr>
              <w:widowControl/>
              <w:adjustRightInd w:val="0"/>
              <w:spacing w:line="400" w:lineRule="exact"/>
              <w:ind w:right="220" w:rightChars="100" w:firstLine="560" w:firstLineChars="200"/>
              <w:contextualSpacing/>
              <w:rPr>
                <w:rFonts w:cs="宋体"/>
                <w:kern w:val="36"/>
                <w:sz w:val="28"/>
                <w:szCs w:val="28"/>
              </w:rPr>
            </w:pPr>
          </w:p>
          <w:p>
            <w:pPr>
              <w:widowControl/>
              <w:adjustRightInd w:val="0"/>
              <w:spacing w:line="400" w:lineRule="exact"/>
              <w:ind w:right="220" w:rightChars="100" w:firstLine="560" w:firstLineChars="200"/>
              <w:contextualSpacing/>
              <w:rPr>
                <w:rFonts w:cs="宋体"/>
                <w:kern w:val="36"/>
                <w:sz w:val="28"/>
                <w:szCs w:val="28"/>
              </w:rPr>
            </w:pPr>
          </w:p>
          <w:p>
            <w:pPr>
              <w:widowControl/>
              <w:adjustRightInd w:val="0"/>
              <w:spacing w:line="400" w:lineRule="exact"/>
              <w:ind w:right="220" w:rightChars="100" w:firstLine="560" w:firstLineChars="200"/>
              <w:contextualSpacing/>
              <w:rPr>
                <w:rFonts w:cs="宋体"/>
                <w:kern w:val="36"/>
                <w:sz w:val="28"/>
                <w:szCs w:val="28"/>
              </w:rPr>
            </w:pPr>
            <w:r>
              <w:rPr>
                <w:rFonts w:hint="eastAsia" w:cs="宋体"/>
                <w:kern w:val="36"/>
                <w:sz w:val="28"/>
                <w:szCs w:val="28"/>
              </w:rPr>
              <w:t>备</w:t>
            </w:r>
            <w:r>
              <w:rPr>
                <w:rFonts w:hint="eastAsia" w:cs="宋体"/>
                <w:kern w:val="36"/>
                <w:sz w:val="28"/>
                <w:szCs w:val="28"/>
                <w:lang w:val="en-US"/>
              </w:rPr>
              <w:t xml:space="preserve">  </w:t>
            </w:r>
            <w:r>
              <w:rPr>
                <w:rFonts w:hint="eastAsia" w:cs="宋体"/>
                <w:kern w:val="36"/>
                <w:sz w:val="28"/>
                <w:szCs w:val="28"/>
              </w:rPr>
              <w:t>注</w:t>
            </w:r>
          </w:p>
        </w:tc>
        <w:tc>
          <w:tcPr>
            <w:tcW w:w="5070" w:type="dxa"/>
            <w:gridSpan w:val="4"/>
            <w:tcBorders>
              <w:top w:val="thickThinMediumGap" w:color="000000" w:sz="2" w:space="0"/>
            </w:tcBorders>
          </w:tcPr>
          <w:p>
            <w:pPr>
              <w:widowControl/>
              <w:adjustRightInd w:val="0"/>
              <w:spacing w:line="400" w:lineRule="exact"/>
              <w:ind w:right="220" w:rightChars="100" w:firstLine="560" w:firstLineChars="200"/>
              <w:contextualSpacing/>
              <w:rPr>
                <w:rFonts w:cs="宋体"/>
                <w:kern w:val="36"/>
                <w:sz w:val="28"/>
                <w:szCs w:val="28"/>
                <w:lang w:val="en-US"/>
              </w:rPr>
            </w:pPr>
            <w:r>
              <w:rPr>
                <w:rFonts w:hint="eastAsia"/>
                <w:sz w:val="28"/>
                <w:szCs w:val="28"/>
                <w:lang w:bidi="ar-SA"/>
              </w:rPr>
              <w:t>请将《报名回执表》回传至会务组，并在报名</w:t>
            </w:r>
            <w:r>
              <w:rPr>
                <w:rFonts w:hint="eastAsia"/>
                <w:sz w:val="28"/>
                <w:szCs w:val="28"/>
                <w:lang w:val="en-US" w:bidi="ar-SA"/>
              </w:rPr>
              <w:t>3日内办理培训费用，会务组确认到款后即发</w:t>
            </w:r>
            <w:r>
              <w:rPr>
                <w:rFonts w:hint="eastAsia"/>
                <w:sz w:val="28"/>
                <w:szCs w:val="28"/>
                <w:lang w:bidi="ar-SA"/>
              </w:rPr>
              <w:t>《参会凭证》，详细说明培训班具体安排事项。</w:t>
            </w:r>
          </w:p>
        </w:tc>
        <w:tc>
          <w:tcPr>
            <w:tcW w:w="2786" w:type="dxa"/>
            <w:gridSpan w:val="3"/>
            <w:tcBorders>
              <w:top w:val="thickThinMediumGap" w:color="000000" w:sz="2" w:space="0"/>
            </w:tcBorders>
          </w:tcPr>
          <w:p>
            <w:pPr>
              <w:widowControl/>
              <w:adjustRightInd w:val="0"/>
              <w:spacing w:line="400" w:lineRule="exact"/>
              <w:ind w:right="220" w:rightChars="100" w:firstLine="560" w:firstLineChars="200"/>
              <w:contextualSpacing/>
              <w:rPr>
                <w:rFonts w:cs="宋体"/>
                <w:kern w:val="36"/>
                <w:sz w:val="28"/>
                <w:szCs w:val="28"/>
              </w:rPr>
            </w:pPr>
          </w:p>
          <w:p>
            <w:pPr>
              <w:widowControl/>
              <w:adjustRightInd w:val="0"/>
              <w:spacing w:line="400" w:lineRule="exact"/>
              <w:ind w:right="220" w:rightChars="100" w:firstLine="560" w:firstLineChars="200"/>
              <w:contextualSpacing/>
              <w:rPr>
                <w:rFonts w:cs="宋体"/>
                <w:kern w:val="36"/>
                <w:sz w:val="28"/>
                <w:szCs w:val="28"/>
              </w:rPr>
            </w:pPr>
            <w:r>
              <w:rPr>
                <w:rFonts w:hint="eastAsia" w:cs="宋体"/>
                <w:kern w:val="36"/>
                <w:sz w:val="28"/>
                <w:szCs w:val="28"/>
              </w:rPr>
              <w:t>单位印章</w:t>
            </w:r>
          </w:p>
          <w:p>
            <w:pPr>
              <w:widowControl/>
              <w:adjustRightInd w:val="0"/>
              <w:spacing w:line="400" w:lineRule="exact"/>
              <w:ind w:right="220" w:rightChars="100"/>
              <w:contextualSpacing/>
              <w:rPr>
                <w:rFonts w:cs="宋体"/>
                <w:kern w:val="36"/>
                <w:sz w:val="28"/>
                <w:szCs w:val="28"/>
              </w:rPr>
            </w:pPr>
            <w:r>
              <w:rPr>
                <w:rFonts w:hint="eastAsia" w:cs="宋体"/>
                <w:kern w:val="36"/>
                <w:sz w:val="28"/>
                <w:szCs w:val="28"/>
              </w:rPr>
              <w:t>二〇二</w:t>
            </w:r>
            <w:r>
              <w:rPr>
                <w:rFonts w:hint="eastAsia" w:cs="宋体"/>
                <w:kern w:val="36"/>
                <w:sz w:val="28"/>
                <w:szCs w:val="28"/>
                <w:lang w:val="en-US" w:eastAsia="zh-CN"/>
              </w:rPr>
              <w:t>三</w:t>
            </w:r>
            <w:r>
              <w:rPr>
                <w:rFonts w:hint="eastAsia" w:cs="宋体"/>
                <w:kern w:val="36"/>
                <w:sz w:val="28"/>
                <w:szCs w:val="28"/>
              </w:rPr>
              <w:t>年</w:t>
            </w:r>
            <w:r>
              <w:rPr>
                <w:rFonts w:hint="eastAsia" w:cs="宋体"/>
                <w:kern w:val="36"/>
                <w:sz w:val="28"/>
                <w:szCs w:val="28"/>
              </w:rPr>
              <w:tab/>
            </w:r>
            <w:r>
              <w:rPr>
                <w:rFonts w:hint="eastAsia" w:cs="宋体"/>
                <w:kern w:val="36"/>
                <w:sz w:val="28"/>
                <w:szCs w:val="28"/>
                <w:lang w:val="en-US"/>
              </w:rPr>
              <w:t xml:space="preserve"> </w:t>
            </w:r>
            <w:r>
              <w:rPr>
                <w:rFonts w:hint="eastAsia" w:cs="宋体"/>
                <w:kern w:val="36"/>
                <w:sz w:val="28"/>
                <w:szCs w:val="28"/>
              </w:rPr>
              <w:t>月</w:t>
            </w:r>
            <w:r>
              <w:rPr>
                <w:rFonts w:hint="eastAsia" w:cs="宋体"/>
                <w:kern w:val="36"/>
                <w:sz w:val="28"/>
                <w:szCs w:val="28"/>
                <w:lang w:val="en-US"/>
              </w:rPr>
              <w:t xml:space="preserve"> </w:t>
            </w:r>
            <w:r>
              <w:rPr>
                <w:rFonts w:hint="eastAsia" w:cs="宋体"/>
                <w:kern w:val="36"/>
                <w:sz w:val="28"/>
                <w:szCs w:val="28"/>
              </w:rPr>
              <w:t>日</w:t>
            </w:r>
          </w:p>
        </w:tc>
      </w:tr>
    </w:tbl>
    <w:p>
      <w:pPr>
        <w:keepNext w:val="0"/>
        <w:keepLines w:val="0"/>
        <w:pageBreakBefore w:val="0"/>
        <w:widowControl w:val="0"/>
        <w:kinsoku/>
        <w:wordWrap/>
        <w:overflowPunct/>
        <w:topLinePunct w:val="0"/>
        <w:autoSpaceDE w:val="0"/>
        <w:autoSpaceDN w:val="0"/>
        <w:bidi w:val="0"/>
        <w:adjustRightInd/>
        <w:snapToGrid/>
        <w:spacing w:line="380" w:lineRule="exact"/>
        <w:ind w:firstLine="280" w:firstLineChars="100"/>
        <w:textAlignment w:val="auto"/>
        <w:rPr>
          <w:rFonts w:hint="eastAsia" w:ascii="仿宋" w:hAnsi="仿宋" w:eastAsia="仿宋" w:cs="仿宋"/>
          <w:sz w:val="28"/>
          <w:szCs w:val="28"/>
        </w:rPr>
      </w:pPr>
      <w:r>
        <w:rPr>
          <w:rFonts w:ascii="仿宋" w:hAnsi="仿宋" w:eastAsia="仿宋" w:cs="仿宋"/>
          <w:sz w:val="28"/>
          <w:szCs w:val="28"/>
        </w:rPr>
        <w:t>1</w:t>
      </w:r>
      <w:r>
        <w:rPr>
          <w:rFonts w:ascii="仿宋" w:hAnsi="仿宋" w:eastAsia="仿宋" w:cs="仿宋"/>
          <w:color w:val="000000"/>
          <w:kern w:val="0"/>
          <w:sz w:val="28"/>
          <w:szCs w:val="28"/>
        </w:rPr>
        <w:t>.</w:t>
      </w:r>
      <w:r>
        <w:rPr>
          <w:rFonts w:hint="eastAsia" w:ascii="仿宋" w:hAnsi="仿宋" w:eastAsia="仿宋" w:cs="仿宋"/>
          <w:b/>
          <w:bCs/>
          <w:sz w:val="28"/>
          <w:szCs w:val="28"/>
        </w:rPr>
        <w:t>此表可复制，</w:t>
      </w:r>
      <w:r>
        <w:rPr>
          <w:rFonts w:ascii="仿宋" w:hAnsi="仿宋" w:eastAsia="仿宋" w:cs="仿宋"/>
          <w:b/>
          <w:bCs/>
          <w:color w:val="000000"/>
          <w:sz w:val="28"/>
          <w:szCs w:val="28"/>
        </w:rPr>
        <w:t>*</w:t>
      </w:r>
      <w:r>
        <w:rPr>
          <w:rFonts w:hint="eastAsia" w:ascii="仿宋" w:hAnsi="仿宋" w:eastAsia="仿宋" w:cs="仿宋"/>
          <w:b/>
          <w:bCs/>
          <w:color w:val="000000"/>
          <w:sz w:val="28"/>
          <w:szCs w:val="28"/>
        </w:rPr>
        <w:t>部分为必填项，</w:t>
      </w:r>
      <w:r>
        <w:rPr>
          <w:rFonts w:hint="eastAsia" w:ascii="仿宋" w:hAnsi="仿宋" w:eastAsia="仿宋" w:cs="仿宋"/>
          <w:b/>
          <w:bCs/>
          <w:sz w:val="28"/>
          <w:szCs w:val="28"/>
        </w:rPr>
        <w:t>汇总名单后发送至会务组</w:t>
      </w:r>
      <w:r>
        <w:rPr>
          <w:rFonts w:hint="eastAsia" w:ascii="仿宋" w:hAnsi="仿宋" w:eastAsia="仿宋" w:cs="仿宋"/>
          <w:sz w:val="28"/>
          <w:szCs w:val="28"/>
        </w:rPr>
        <w:t>；</w:t>
      </w:r>
    </w:p>
    <w:p>
      <w:pPr>
        <w:spacing w:line="380" w:lineRule="exact"/>
        <w:ind w:firstLine="280" w:firstLineChars="100"/>
        <w:rPr>
          <w:rFonts w:hint="eastAsia" w:eastAsia="仿宋"/>
          <w:lang w:val="en-US" w:eastAsia="zh-CN"/>
        </w:rPr>
      </w:pPr>
      <w:r>
        <w:rPr>
          <w:rFonts w:hint="eastAsia" w:ascii="仿宋" w:hAnsi="仿宋" w:eastAsia="仿宋" w:cs="仿宋"/>
          <w:color w:val="000000"/>
          <w:kern w:val="0"/>
          <w:sz w:val="28"/>
          <w:szCs w:val="28"/>
          <w:lang w:val="en-US" w:eastAsia="zh-CN"/>
        </w:rPr>
        <w:t>2</w:t>
      </w:r>
      <w:r>
        <w:rPr>
          <w:rFonts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因文件页数和格式需要，内容未按照公文格式排版，敬请谅解。</w:t>
      </w:r>
    </w:p>
    <w:p>
      <w:pPr>
        <w:widowControl/>
        <w:adjustRightInd w:val="0"/>
        <w:spacing w:line="400" w:lineRule="exact"/>
        <w:ind w:right="220" w:rightChars="100" w:firstLine="280" w:firstLineChars="100"/>
        <w:contextualSpacing/>
        <w:rPr>
          <w:rFonts w:cs="宋体"/>
          <w:kern w:val="36"/>
          <w:sz w:val="28"/>
          <w:szCs w:val="28"/>
        </w:rPr>
      </w:pPr>
      <w:r>
        <w:rPr>
          <w:rFonts w:hint="eastAsia" w:cs="宋体"/>
          <w:kern w:val="36"/>
          <w:sz w:val="28"/>
          <w:szCs w:val="28"/>
          <w:lang w:val="en-US" w:eastAsia="zh-CN"/>
        </w:rPr>
        <w:t>3.</w:t>
      </w:r>
      <w:r>
        <w:rPr>
          <w:rFonts w:hint="eastAsia" w:cs="宋体"/>
          <w:kern w:val="36"/>
          <w:sz w:val="28"/>
          <w:szCs w:val="28"/>
        </w:rPr>
        <w:t>本次培训课程可赴单位提供内训（40人以上）；</w:t>
      </w:r>
    </w:p>
    <w:p>
      <w:pPr>
        <w:spacing w:line="380" w:lineRule="exact"/>
        <w:ind w:firstLine="280" w:firstLineChars="1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 xml:space="preserve">4.报名负责人：聂红军 主任18211071700（微信）   </w:t>
      </w:r>
    </w:p>
    <w:p>
      <w:pPr>
        <w:spacing w:line="380" w:lineRule="exact"/>
        <w:ind w:firstLine="560" w:firstLineChars="2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 xml:space="preserve">电  </w:t>
      </w:r>
      <w:r>
        <w:rPr>
          <w:rFonts w:hint="eastAsia" w:cs="仿宋"/>
          <w:color w:val="000000"/>
          <w:kern w:val="0"/>
          <w:sz w:val="28"/>
          <w:szCs w:val="28"/>
          <w:lang w:val="en-US" w:eastAsia="zh-CN"/>
        </w:rPr>
        <w:t xml:space="preserve"> </w:t>
      </w:r>
      <w:bookmarkStart w:id="0" w:name="_GoBack"/>
      <w:bookmarkEnd w:id="0"/>
      <w:r>
        <w:rPr>
          <w:rFonts w:hint="eastAsia" w:ascii="仿宋" w:hAnsi="仿宋" w:eastAsia="仿宋" w:cs="仿宋"/>
          <w:color w:val="000000"/>
          <w:kern w:val="0"/>
          <w:sz w:val="28"/>
          <w:szCs w:val="28"/>
          <w:lang w:val="en-US" w:eastAsia="zh-CN"/>
        </w:rPr>
        <w:t xml:space="preserve">话：010-87697580      邮    箱：zqgphwz@126.com  </w:t>
      </w:r>
    </w:p>
    <w:p>
      <w:pPr>
        <w:spacing w:line="380" w:lineRule="exact"/>
        <w:ind w:firstLine="560" w:firstLineChars="200"/>
        <w:rPr>
          <w:rFonts w:hint="eastAsia" w:cs="仿宋"/>
          <w:color w:val="000000"/>
          <w:kern w:val="0"/>
          <w:sz w:val="28"/>
          <w:szCs w:val="28"/>
          <w:lang w:val="en-US" w:eastAsia="zh-CN"/>
        </w:rPr>
      </w:pPr>
      <w:r>
        <w:rPr>
          <w:rFonts w:hint="eastAsia" w:ascii="仿宋" w:hAnsi="仿宋" w:eastAsia="仿宋" w:cs="仿宋"/>
          <w:color w:val="000000"/>
          <w:kern w:val="0"/>
          <w:sz w:val="28"/>
          <w:szCs w:val="28"/>
          <w:lang w:val="en-US" w:eastAsia="zh-CN"/>
        </w:rPr>
        <w:t>qq咨询：3177524020        网址查询：http://www.zqgpchina.cn</w:t>
      </w:r>
    </w:p>
    <w:sectPr>
      <w:footerReference r:id="rId8" w:type="default"/>
      <w:headerReference r:id="rId7" w:type="even"/>
      <w:footerReference r:id="rId9" w:type="even"/>
      <w:pgSz w:w="11910" w:h="16840"/>
      <w:pgMar w:top="1383" w:right="1026" w:bottom="1440" w:left="1026" w:header="720" w:footer="72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HYg2gj">
    <w:altName w:val="黑体"/>
    <w:panose1 w:val="00000000000000000000"/>
    <w:charset w:val="86"/>
    <w:family w:val="auto"/>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0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pPr>
                          <w:r>
                            <w:fldChar w:fldCharType="begin"/>
                          </w:r>
                          <w:r>
                            <w:instrText xml:space="preserve"> PAGE  \* MERGEFORMAT </w:instrText>
                          </w:r>
                          <w:r>
                            <w:fldChar w:fldCharType="separate"/>
                          </w:r>
                          <w:r>
                            <w:t>2</w:t>
                          </w:r>
                          <w:r>
                            <w:fldChar w:fldCharType="end"/>
                          </w:r>
                        </w:p>
                      </w:txbxContent>
                    </wps:txbx>
                    <wps:bodyPr vert="horz" wrap="none" lIns="0" tIns="0" rIns="0" bIns="0" anchor="t" upright="0">
                      <a:spAutoFit/>
                    </wps:bodyPr>
                  </wps:wsp>
                </a:graphicData>
              </a:graphic>
            </wp:anchor>
          </w:drawing>
        </mc:Choice>
        <mc:Fallback>
          <w:pict>
            <v:rect id="文本框 19"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DgRlba1AEAAJ8DAAAOAAAAAAAAAAEAIAAAAB8B&#10;AABkcnMvZTJvRG9jLnhtbFBLBQYAAAAABgAGAFkBAABl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9"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pPr>
                          <w:r>
                            <w:fldChar w:fldCharType="begin"/>
                          </w:r>
                          <w:r>
                            <w:instrText xml:space="preserve"> PAGE  \* MERGEFORMAT </w:instrText>
                          </w:r>
                          <w:r>
                            <w:fldChar w:fldCharType="separate"/>
                          </w:r>
                          <w:r>
                            <w:t>7</w:t>
                          </w:r>
                          <w:r>
                            <w:fldChar w:fldCharType="end"/>
                          </w:r>
                        </w:p>
                      </w:txbxContent>
                    </wps:txbx>
                    <wps:bodyPr vert="horz" wrap="none" lIns="0" tIns="0" rIns="0" bIns="0" anchor="t" upright="0">
                      <a:spAutoFit/>
                    </wps:bodyPr>
                  </wps:wsp>
                </a:graphicData>
              </a:graphic>
            </wp:anchor>
          </w:drawing>
        </mc:Choice>
        <mc:Fallback>
          <w:pict>
            <v:rect id="文本框 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AYUJYjTAQAAngMAAA4AAAAAAAAAAQAgAAAAHwEA&#10;AGRycy9lMm9Eb2MueG1sUEsFBgAAAAAGAAYAWQEAAGQ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7</w:t>
                    </w:r>
                    <w:r>
                      <w:fldChar w:fldCharType="end"/>
                    </w:r>
                  </w:p>
                </w:txbxContent>
              </v:textbox>
            </v:rect>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pPr>
                          <w:r>
                            <w:fldChar w:fldCharType="begin"/>
                          </w:r>
                          <w:r>
                            <w:instrText xml:space="preserve"> PAGE  \* MERGEFORMAT </w:instrText>
                          </w:r>
                          <w:r>
                            <w:fldChar w:fldCharType="separate"/>
                          </w:r>
                          <w:r>
                            <w:t>2</w:t>
                          </w:r>
                          <w:r>
                            <w:fldChar w:fldCharType="end"/>
                          </w:r>
                        </w:p>
                      </w:txbxContent>
                    </wps:txbx>
                    <wps:bodyPr vert="horz" wrap="none" lIns="0" tIns="0" rIns="0" bIns="0" anchor="t" upright="0">
                      <a:spAutoFit/>
                    </wps:bodyPr>
                  </wps:wsp>
                </a:graphicData>
              </a:graphic>
            </wp:anchor>
          </w:drawing>
        </mc:Choice>
        <mc:Fallback>
          <w:pict>
            <v:rect id="文本框 7"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hBkg40QEAAJ4DAAAOAAAAAAAAAAEAIAAAAB8BAABk&#10;cnMvZTJvRG9jLnhtbFBLBQYAAAAABgAGAFkBAABi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Y2NlNjZjOWY0N2EwZjc1NTYwNGUwZWJkMmY1ZDQifQ=="/>
  </w:docVars>
  <w:rsids>
    <w:rsidRoot w:val="33DD4E7D"/>
    <w:rsid w:val="02DE5940"/>
    <w:rsid w:val="043B5BAC"/>
    <w:rsid w:val="04974587"/>
    <w:rsid w:val="072E6CF9"/>
    <w:rsid w:val="07416AAB"/>
    <w:rsid w:val="07CA07CF"/>
    <w:rsid w:val="09513051"/>
    <w:rsid w:val="0B220614"/>
    <w:rsid w:val="0C3A01F0"/>
    <w:rsid w:val="0C403756"/>
    <w:rsid w:val="0D8D6BC0"/>
    <w:rsid w:val="0EE7435D"/>
    <w:rsid w:val="10D87041"/>
    <w:rsid w:val="12996E7D"/>
    <w:rsid w:val="13840754"/>
    <w:rsid w:val="13AB0776"/>
    <w:rsid w:val="1A3379C9"/>
    <w:rsid w:val="1D374BF6"/>
    <w:rsid w:val="1D90796E"/>
    <w:rsid w:val="20B43452"/>
    <w:rsid w:val="20D36967"/>
    <w:rsid w:val="21137950"/>
    <w:rsid w:val="23940A69"/>
    <w:rsid w:val="24782F57"/>
    <w:rsid w:val="26DD5698"/>
    <w:rsid w:val="28CA391A"/>
    <w:rsid w:val="2A74216C"/>
    <w:rsid w:val="2C472487"/>
    <w:rsid w:val="2D8D6A47"/>
    <w:rsid w:val="2EAA4211"/>
    <w:rsid w:val="2EF70C7B"/>
    <w:rsid w:val="2F725004"/>
    <w:rsid w:val="2F9B0B20"/>
    <w:rsid w:val="30635531"/>
    <w:rsid w:val="317E2405"/>
    <w:rsid w:val="33110103"/>
    <w:rsid w:val="33DD4E7D"/>
    <w:rsid w:val="34EF0FD9"/>
    <w:rsid w:val="35173A10"/>
    <w:rsid w:val="359B0108"/>
    <w:rsid w:val="35C44201"/>
    <w:rsid w:val="36D554E4"/>
    <w:rsid w:val="36F3408D"/>
    <w:rsid w:val="370F76FD"/>
    <w:rsid w:val="379876F3"/>
    <w:rsid w:val="38914E80"/>
    <w:rsid w:val="3ADC16CD"/>
    <w:rsid w:val="3B7177DB"/>
    <w:rsid w:val="3D012453"/>
    <w:rsid w:val="41263963"/>
    <w:rsid w:val="41383D5E"/>
    <w:rsid w:val="41DE664A"/>
    <w:rsid w:val="43511CC6"/>
    <w:rsid w:val="44DF4BB3"/>
    <w:rsid w:val="44E92584"/>
    <w:rsid w:val="46A84162"/>
    <w:rsid w:val="476A5E00"/>
    <w:rsid w:val="4A414162"/>
    <w:rsid w:val="4B400D0A"/>
    <w:rsid w:val="4B55797D"/>
    <w:rsid w:val="4BEF5EB3"/>
    <w:rsid w:val="4C3457E4"/>
    <w:rsid w:val="4C367508"/>
    <w:rsid w:val="4D1D44CA"/>
    <w:rsid w:val="4D497768"/>
    <w:rsid w:val="500810E2"/>
    <w:rsid w:val="51427A2B"/>
    <w:rsid w:val="52741B31"/>
    <w:rsid w:val="53C2401E"/>
    <w:rsid w:val="54655803"/>
    <w:rsid w:val="551B14A0"/>
    <w:rsid w:val="55213990"/>
    <w:rsid w:val="557A0C4C"/>
    <w:rsid w:val="560E067C"/>
    <w:rsid w:val="56F00000"/>
    <w:rsid w:val="57B222A2"/>
    <w:rsid w:val="581E21C7"/>
    <w:rsid w:val="5862741A"/>
    <w:rsid w:val="58737B77"/>
    <w:rsid w:val="5C0E3DB9"/>
    <w:rsid w:val="5DAF21EE"/>
    <w:rsid w:val="5F7563E8"/>
    <w:rsid w:val="62B8011F"/>
    <w:rsid w:val="634E318A"/>
    <w:rsid w:val="63C11BFC"/>
    <w:rsid w:val="63FA10A9"/>
    <w:rsid w:val="6459506F"/>
    <w:rsid w:val="646723EC"/>
    <w:rsid w:val="64E224D4"/>
    <w:rsid w:val="652341F0"/>
    <w:rsid w:val="652B7A04"/>
    <w:rsid w:val="652E0A4C"/>
    <w:rsid w:val="654523B9"/>
    <w:rsid w:val="65905D2A"/>
    <w:rsid w:val="65D33A39"/>
    <w:rsid w:val="666D043F"/>
    <w:rsid w:val="674C7A2E"/>
    <w:rsid w:val="67B93FE9"/>
    <w:rsid w:val="685B0E06"/>
    <w:rsid w:val="68957470"/>
    <w:rsid w:val="6B9D4659"/>
    <w:rsid w:val="6C6A3CC3"/>
    <w:rsid w:val="6C9D4794"/>
    <w:rsid w:val="6CB24254"/>
    <w:rsid w:val="6D2A3425"/>
    <w:rsid w:val="6D395272"/>
    <w:rsid w:val="6FB22D40"/>
    <w:rsid w:val="73202FAC"/>
    <w:rsid w:val="77603EAD"/>
    <w:rsid w:val="795A002E"/>
    <w:rsid w:val="7C66113B"/>
    <w:rsid w:val="7C9932BE"/>
    <w:rsid w:val="7CD460A4"/>
    <w:rsid w:val="7E725B75"/>
    <w:rsid w:val="7F4A6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4">
    <w:name w:val="heading 1"/>
    <w:basedOn w:val="1"/>
    <w:next w:val="1"/>
    <w:qFormat/>
    <w:uiPriority w:val="1"/>
    <w:pPr>
      <w:spacing w:line="346" w:lineRule="exact"/>
      <w:ind w:left="100"/>
      <w:outlineLvl w:val="0"/>
    </w:pPr>
    <w:rPr>
      <w:rFonts w:ascii="宋体" w:hAnsi="宋体" w:eastAsia="宋体" w:cs="宋体"/>
      <w:b/>
      <w:bCs/>
      <w:sz w:val="32"/>
      <w:szCs w:val="32"/>
    </w:rPr>
  </w:style>
  <w:style w:type="paragraph" w:styleId="5">
    <w:name w:val="heading 2"/>
    <w:basedOn w:val="1"/>
    <w:next w:val="1"/>
    <w:qFormat/>
    <w:uiPriority w:val="1"/>
    <w:pPr>
      <w:spacing w:line="320" w:lineRule="exact"/>
      <w:ind w:left="380"/>
      <w:outlineLvl w:val="1"/>
    </w:pPr>
    <w:rPr>
      <w:rFonts w:ascii="宋体" w:hAnsi="宋体" w:eastAsia="宋体" w:cs="宋体"/>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tabs>
        <w:tab w:val="left" w:pos="-1440"/>
      </w:tabs>
      <w:spacing w:after="0" w:line="360" w:lineRule="auto"/>
      <w:ind w:left="176" w:leftChars="0" w:firstLine="420" w:firstLineChars="200"/>
    </w:pPr>
    <w:rPr>
      <w:rFonts w:ascii="仿宋" w:hAnsi="Times New Roman" w:eastAsia="仿宋"/>
      <w:kern w:val="2"/>
      <w:szCs w:val="24"/>
    </w:rPr>
  </w:style>
  <w:style w:type="paragraph" w:styleId="3">
    <w:name w:val="Body Text Indent"/>
    <w:basedOn w:val="1"/>
    <w:qFormat/>
    <w:uiPriority w:val="0"/>
    <w:pPr>
      <w:ind w:firstLine="422" w:firstLineChars="200"/>
    </w:pPr>
    <w:rPr>
      <w:rFonts w:ascii="HYg2gj" w:eastAsia="HYg2gj"/>
      <w:b/>
      <w:bCs/>
      <w:kern w:val="0"/>
      <w:sz w:val="20"/>
      <w:szCs w:val="21"/>
    </w:rPr>
  </w:style>
  <w:style w:type="paragraph" w:styleId="6">
    <w:name w:val="Body Text"/>
    <w:basedOn w:val="1"/>
    <w:qFormat/>
    <w:uiPriority w:val="1"/>
    <w:pPr>
      <w:spacing w:line="320" w:lineRule="exact"/>
      <w:ind w:left="942"/>
    </w:pPr>
    <w:rPr>
      <w:sz w:val="28"/>
      <w:szCs w:val="2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Hyperlink"/>
    <w:basedOn w:val="10"/>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4114</Words>
  <Characters>4405</Characters>
  <Lines>0</Lines>
  <Paragraphs>0</Paragraphs>
  <TotalTime>13</TotalTime>
  <ScaleCrop>false</ScaleCrop>
  <LinksUpToDate>false</LinksUpToDate>
  <CharactersWithSpaces>4590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2022-12-12T02:52:00Z</dcterms:created>
  <dc:creator>在路上。</dc:creator>
  <cp:lastModifiedBy>聂红军</cp:lastModifiedBy>
  <dcterms:modified xsi:type="dcterms:W3CDTF">2023-03-05T00:13:46Z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A8ADC0C61B9D45BDB06E8AF67BDD92F2</vt:lpwstr>
  </property>
</Properties>
</file>