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宋体" w:hAnsi="宋体"/>
          <w:b/>
          <w:color w:val="FF0000"/>
          <w:w w:val="66"/>
          <w:sz w:val="110"/>
          <w:szCs w:val="110"/>
        </w:rPr>
      </w:pPr>
      <w:r>
        <w:rPr>
          <w:rFonts w:hint="eastAsia" w:ascii="宋体" w:hAnsi="宋体"/>
          <w:b/>
          <w:color w:val="FF0000"/>
          <w:w w:val="66"/>
          <w:sz w:val="110"/>
          <w:szCs w:val="110"/>
        </w:rPr>
        <w:t>中国建设教育协会培训中心</w:t>
      </w:r>
    </w:p>
    <w:p>
      <w:pPr>
        <w:jc w:val="center"/>
        <w:rPr>
          <w:rFonts w:hint="eastAsia" w:ascii="仿宋_GB2312" w:hAnsi="宋体" w:eastAsia="仿宋_GB2312"/>
          <w:b/>
          <w:sz w:val="36"/>
          <w:szCs w:val="36"/>
        </w:rPr>
      </w:pPr>
      <w:r>
        <w:rPr>
          <w:rFonts w:hint="eastAsia" w:ascii="仿宋_GB2312" w:hAnsi="宋体" w:eastAsia="仿宋_GB2312"/>
          <w:b/>
          <w:sz w:val="36"/>
          <w:szCs w:val="36"/>
        </w:rPr>
        <mc:AlternateContent>
          <mc:Choice Requires="wps">
            <w:drawing>
              <wp:anchor distT="0" distB="0" distL="0" distR="0" simplePos="0" relativeHeight="252184576" behindDoc="0" locked="0" layoutInCell="1" allowOverlap="1">
                <wp:simplePos x="0" y="0"/>
                <wp:positionH relativeFrom="column">
                  <wp:posOffset>0</wp:posOffset>
                </wp:positionH>
                <wp:positionV relativeFrom="paragraph">
                  <wp:posOffset>0</wp:posOffset>
                </wp:positionV>
                <wp:extent cx="6172200" cy="12700"/>
                <wp:effectExtent l="0" t="4445" r="0" b="11430"/>
                <wp:wrapNone/>
                <wp:docPr id="1" name="_x0000_s1040"/>
                <wp:cNvGraphicFramePr/>
                <a:graphic xmlns:a="http://schemas.openxmlformats.org/drawingml/2006/main">
                  <a:graphicData uri="http://schemas.microsoft.com/office/word/2010/wordprocessingShape">
                    <wps:wsp>
                      <wps:cNvCnPr/>
                      <wps:spPr>
                        <a:xfrm>
                          <a:off x="-76200" y="381000"/>
                          <a:ext cx="6172200" cy="12700"/>
                        </a:xfrm>
                        <a:prstGeom prst="line">
                          <a:avLst/>
                        </a:prstGeom>
                        <a:ln>
                          <a:solidFill>
                            <a:srgbClr val="FF0000"/>
                          </a:solidFill>
                        </a:ln>
                      </wps:spPr>
                      <wps:bodyPr rot="0" vert="horz" wrap="square" lIns="0" tIns="0" rIns="0" bIns="0" anchor="t" anchorCtr="0"/>
                    </wps:wsp>
                  </a:graphicData>
                </a:graphic>
              </wp:anchor>
            </w:drawing>
          </mc:Choice>
          <mc:Fallback>
            <w:pict>
              <v:line id="_x0000_s1040" o:spid="_x0000_s1026" o:spt="20" style="position:absolute;left:0pt;margin-left:0pt;margin-top:0pt;height:1pt;width:486pt;z-index:252184576;mso-width-relative:page;mso-height-relative:page;" filled="f" stroked="t" coordsize="21600,21600" o:gfxdata="UEsDBAoAAAAAAIdO4kAAAAAAAAAAAAAAAAAEAAAAZHJzL1BLAwQUAAAACACHTuJAQRXtUdEAAAAD&#10;AQAADwAAAGRycy9kb3ducmV2LnhtbE2PQU/DMAyF70j8h8hI3FjSHQqUphNCcIETY5rELWtMW9o4&#10;pfG68e8xXNjF1tOznr9Xro5hUDNOqYtkIVsYUEh19B01FjZvT1c3oBI78m6IhBa+McGqOj8rXeHj&#10;gV5xXnOjJIRS4Sy0zGOhdapbDC4t4ogk3kecgmORU6P95A4SHga9NCbXwXUkH1o34kOLdb/eBwuc&#10;f/LW51/Pfbbpt+/mxczm/tHay4vM3IFiPPL/MfziCzpUwrSLe/JJDRakCP9N8W6vlyJ3FmTpqtSn&#10;7NUPUEsDBBQAAAAIAIdO4kApBLSs2AEAALQDAAAOAAAAZHJzL2Uyb0RvYy54bWytU01v2zAMvQ/o&#10;fxB0b2ynQ1IYcXpIkGHAsAXYei4UWY4F6GukEif79aPkpCm6Sw/zQSZF6pHviVo8naxhRwWovWt4&#10;NSk5U076Vrt9w59/be4fOcMoXCuMd6rhZ4X8aXn3aTGEWk19702rgBGIw3oIDe9jDHVRoOyVFTjx&#10;QTkKdh6siOTCvmhBDIRuTTEty1kxeGgDeKkQaXc9BvkFET4C6LtOS7X28mCViyMqKCMiUcJeB+TL&#10;3G3XKRl/dB2qyEzDiWnMKxUhe5fWYrkQ9R5E6LW8tCA+0sI7TlZoR0VfodYiCnYA/Q+U1RI8+i5O&#10;pLfFSCQrQiyq8p02P3sRVOZCUmN4FR3/H6z8ftwC0y1NAmdOWLrwl1NJ3wtW5eeszxCwprSV2wKp&#10;lTwMW0hkTx3Y9Cca7NTw+/mMLpizc8MfHivCGNVVp8gkhWfVfJrjkhKq6XyMFzeYABi/KG9ZMhpu&#10;tEvkRS2O3zBSaUq9pqRt49KK3uh2o43JDux3KwPsKOi6N5vEI/VAB9+kkZeOFjcmydr59kxKgB9H&#10;hB4IGb2HP5wNNB4Nx98HAYoz89WR/mmWrgZcjd3VEE7S0YZHzkZzFfPMpV5SMbrM3NVl8NK0vPVz&#10;1u2xL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RXtUdEAAAADAQAADwAAAAAAAAABACAAAAAi&#10;AAAAZHJzL2Rvd25yZXYueG1sUEsBAhQAFAAAAAgAh07iQCkEtKzYAQAAtAMAAA4AAAAAAAAAAQAg&#10;AAAAIAEAAGRycy9lMm9Eb2MueG1sUEsFBgAAAAAGAAYAWQEAAGoFAAAAAA==&#10;">
                <v:fill on="f" focussize="0,0"/>
                <v:stroke color="#FF0000" joinstyle="round"/>
                <v:imagedata o:title=""/>
                <o:lock v:ext="edit" aspectratio="f"/>
              </v:line>
            </w:pict>
          </mc:Fallback>
        </mc:AlternateContent>
      </w:r>
      <w:r>
        <w:rPr>
          <w:rFonts w:hint="eastAsia" w:ascii="宋体" w:hAnsi="宋体"/>
          <w:sz w:val="28"/>
          <w:szCs w:val="28"/>
        </w:rPr>
        <w:t>建教协培〔</w:t>
      </w:r>
      <w:r>
        <w:rPr>
          <w:rFonts w:hint="eastAsia" w:ascii="宋体" w:hAnsi="宋体"/>
          <w:sz w:val="28"/>
          <w:szCs w:val="28"/>
          <w:lang w:val="en-US" w:eastAsia="zh-CN"/>
        </w:rPr>
        <w:t xml:space="preserve">2023 </w:t>
      </w:r>
      <w:r>
        <w:rPr>
          <w:rFonts w:hint="eastAsia" w:ascii="宋体" w:hAnsi="宋体"/>
          <w:sz w:val="28"/>
          <w:szCs w:val="28"/>
        </w:rPr>
        <w:t>〕</w:t>
      </w:r>
      <w:r>
        <w:rPr>
          <w:rFonts w:hint="eastAsia" w:ascii="宋体" w:hAnsi="宋体"/>
          <w:sz w:val="28"/>
          <w:szCs w:val="28"/>
          <w:lang w:val="en-US" w:eastAsia="zh-CN"/>
        </w:rPr>
        <w:t>15</w:t>
      </w:r>
      <w:r>
        <w:rPr>
          <w:rFonts w:hint="eastAsia" w:ascii="宋体" w:hAnsi="宋体"/>
          <w:sz w:val="28"/>
          <w:szCs w:val="28"/>
        </w:rPr>
        <w:t>号</w:t>
      </w:r>
    </w:p>
    <w:p>
      <w:pPr>
        <w:keepNext w:val="0"/>
        <w:keepLines w:val="0"/>
        <w:pageBreakBefore w:val="0"/>
        <w:widowControl w:val="0"/>
        <w:kinsoku/>
        <w:wordWrap/>
        <w:overflowPunct/>
        <w:topLinePunct w:val="0"/>
        <w:autoSpaceDE/>
        <w:autoSpaceDN/>
        <w:bidi w:val="0"/>
        <w:snapToGrid/>
        <w:spacing w:beforeAutospacing="0" w:afterAutospacing="0" w:line="540" w:lineRule="exact"/>
        <w:jc w:val="center"/>
        <w:rPr>
          <w:rFonts w:hint="eastAsia" w:ascii="仿宋" w:hAnsi="仿宋" w:eastAsia="仿宋"/>
          <w:b/>
          <w:bCs/>
          <w:color w:val="000000"/>
          <w:w w:val="98"/>
          <w:kern w:val="0"/>
          <w:sz w:val="32"/>
          <w:szCs w:val="32"/>
        </w:rPr>
      </w:pPr>
      <w:r>
        <w:rPr>
          <w:rFonts w:hint="eastAsia" w:ascii="仿宋" w:hAnsi="仿宋" w:eastAsia="仿宋"/>
          <w:b/>
          <w:bCs/>
          <w:color w:val="000000"/>
          <w:w w:val="98"/>
          <w:kern w:val="0"/>
          <w:sz w:val="32"/>
          <w:szCs w:val="32"/>
        </w:rPr>
        <w:t>关于举办</w:t>
      </w:r>
      <w:r>
        <w:rPr>
          <w:rFonts w:hint="eastAsia" w:ascii="仿宋" w:hAnsi="仿宋" w:eastAsia="仿宋"/>
          <w:b/>
          <w:bCs/>
          <w:color w:val="000000"/>
          <w:kern w:val="0"/>
          <w:sz w:val="32"/>
          <w:szCs w:val="32"/>
        </w:rPr>
        <w:t>危大工程安全管控关键技术</w:t>
      </w:r>
      <w:r>
        <w:rPr>
          <w:rFonts w:hint="eastAsia" w:ascii="仿宋" w:hAnsi="仿宋" w:eastAsia="仿宋"/>
          <w:b/>
          <w:bCs/>
          <w:color w:val="000000"/>
          <w:w w:val="98"/>
          <w:kern w:val="0"/>
          <w:sz w:val="32"/>
          <w:szCs w:val="32"/>
          <w:lang w:val="en-US" w:eastAsia="zh-CN"/>
        </w:rPr>
        <w:t>和</w:t>
      </w:r>
      <w:r>
        <w:rPr>
          <w:rFonts w:hint="eastAsia" w:ascii="仿宋" w:hAnsi="仿宋" w:eastAsia="仿宋"/>
          <w:b/>
          <w:bCs/>
          <w:i w:val="0"/>
          <w:color w:val="000000"/>
          <w:spacing w:val="0"/>
          <w:w w:val="98"/>
          <w:sz w:val="32"/>
          <w:szCs w:val="32"/>
          <w:shd w:val="clear" w:color="auto" w:fill="FFFFFF"/>
        </w:rPr>
        <w:t>重大风险隐患排</w:t>
      </w:r>
      <w:r>
        <w:rPr>
          <w:rFonts w:hint="eastAsia" w:ascii="仿宋" w:hAnsi="仿宋" w:eastAsia="仿宋"/>
          <w:b/>
          <w:bCs/>
          <w:i w:val="0"/>
          <w:color w:val="000000"/>
          <w:spacing w:val="0"/>
          <w:w w:val="95"/>
          <w:sz w:val="32"/>
          <w:szCs w:val="32"/>
          <w:shd w:val="clear" w:color="auto" w:fill="FFFFFF"/>
        </w:rPr>
        <w:t>查整治</w:t>
      </w:r>
      <w:r>
        <w:rPr>
          <w:rFonts w:hint="eastAsia" w:ascii="仿宋" w:hAnsi="仿宋" w:eastAsia="仿宋"/>
          <w:b/>
          <w:bCs/>
          <w:color w:val="000000"/>
          <w:kern w:val="0"/>
          <w:sz w:val="32"/>
          <w:szCs w:val="32"/>
          <w:lang w:val="en-US" w:eastAsia="zh-CN"/>
        </w:rPr>
        <w:t>暨建筑</w:t>
      </w:r>
      <w:r>
        <w:rPr>
          <w:rFonts w:hint="eastAsia" w:ascii="仿宋" w:hAnsi="仿宋" w:eastAsia="仿宋"/>
          <w:b/>
          <w:bCs/>
          <w:color w:val="000000"/>
          <w:kern w:val="0"/>
          <w:sz w:val="32"/>
          <w:szCs w:val="32"/>
        </w:rPr>
        <w:t>安全生产法制建设</w:t>
      </w:r>
      <w:r>
        <w:rPr>
          <w:rFonts w:hint="eastAsia" w:ascii="仿宋" w:hAnsi="仿宋" w:eastAsia="仿宋"/>
          <w:b/>
          <w:bCs/>
          <w:i w:val="0"/>
          <w:iCs w:val="0"/>
          <w:color w:val="000000"/>
          <w:kern w:val="0"/>
          <w:sz w:val="32"/>
          <w:szCs w:val="32"/>
        </w:rPr>
        <w:t>职业能力培训班</w:t>
      </w:r>
      <w:r>
        <w:rPr>
          <w:rFonts w:hint="eastAsia" w:ascii="仿宋" w:hAnsi="仿宋" w:eastAsia="仿宋"/>
          <w:b/>
          <w:bCs/>
          <w:i w:val="0"/>
          <w:iCs w:val="0"/>
          <w:color w:val="000000"/>
          <w:kern w:val="0"/>
          <w:sz w:val="32"/>
          <w:szCs w:val="32"/>
          <w:lang w:eastAsia="zh-CN"/>
        </w:rPr>
        <w:t>的通知</w:t>
      </w:r>
    </w:p>
    <w:p>
      <w:pPr>
        <w:keepNext w:val="0"/>
        <w:keepLines w:val="0"/>
        <w:pageBreakBefore w:val="0"/>
        <w:widowControl w:val="0"/>
        <w:kinsoku/>
        <w:wordWrap/>
        <w:overflowPunct/>
        <w:topLinePunct w:val="0"/>
        <w:autoSpaceDE/>
        <w:autoSpaceDN/>
        <w:bidi w:val="0"/>
        <w:snapToGrid/>
        <w:spacing w:beforeAutospacing="0" w:afterAutospacing="0" w:line="440" w:lineRule="exact"/>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各有关单位：</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2023</w:t>
      </w:r>
      <w:r>
        <w:rPr>
          <w:rFonts w:hint="eastAsia" w:ascii="仿宋" w:hAnsi="仿宋" w:eastAsia="仿宋"/>
          <w:b w:val="0"/>
          <w:bCs w:val="0"/>
          <w:sz w:val="28"/>
          <w:szCs w:val="28"/>
          <w:lang w:eastAsia="zh-CN"/>
        </w:rPr>
        <w:t>年是全面贯彻落实党的二十大精神的开局之年，也是“十四五”规划承上启下的关键一年，做好安全生产工作责任重大、任务艰巨。</w:t>
      </w:r>
      <w:r>
        <w:rPr>
          <w:rFonts w:hint="eastAsia" w:ascii="仿宋" w:hAnsi="仿宋" w:eastAsia="仿宋"/>
          <w:color w:val="000000"/>
          <w:kern w:val="0"/>
          <w:sz w:val="28"/>
          <w:szCs w:val="28"/>
        </w:rPr>
        <w:t>第十三届全国人民代表大会常务委员会第二十九次会议通过的《中华人民共和国安全生产法》</w:t>
      </w:r>
      <w:r>
        <w:rPr>
          <w:rFonts w:hint="eastAsia" w:ascii="仿宋" w:hAnsi="仿宋" w:eastAsia="仿宋"/>
          <w:color w:val="000000"/>
          <w:kern w:val="0"/>
          <w:sz w:val="28"/>
          <w:szCs w:val="28"/>
          <w:lang w:eastAsia="zh-CN"/>
        </w:rPr>
        <w:t>（</w:t>
      </w:r>
      <w:r>
        <w:rPr>
          <w:rFonts w:hint="eastAsia" w:ascii="仿宋" w:hAnsi="仿宋" w:eastAsia="仿宋"/>
          <w:color w:val="000000"/>
          <w:kern w:val="0"/>
          <w:sz w:val="28"/>
          <w:szCs w:val="28"/>
          <w:lang w:val="en-US" w:eastAsia="zh-CN"/>
        </w:rPr>
        <w:t>以下称新《安全生产法》，</w:t>
      </w:r>
      <w:r>
        <w:rPr>
          <w:rFonts w:hint="eastAsia" w:ascii="仿宋" w:hAnsi="仿宋" w:eastAsia="仿宋"/>
          <w:color w:val="000000"/>
          <w:kern w:val="0"/>
          <w:sz w:val="28"/>
          <w:szCs w:val="28"/>
        </w:rPr>
        <w:t>2021年9月1日实施</w:t>
      </w:r>
      <w:r>
        <w:rPr>
          <w:rFonts w:hint="eastAsia" w:ascii="仿宋" w:hAnsi="仿宋" w:eastAsia="仿宋"/>
          <w:color w:val="000000"/>
          <w:kern w:val="0"/>
          <w:sz w:val="28"/>
          <w:szCs w:val="28"/>
          <w:lang w:eastAsia="zh-CN"/>
        </w:rPr>
        <w:t>）</w:t>
      </w:r>
      <w:r>
        <w:rPr>
          <w:rFonts w:hint="eastAsia" w:ascii="仿宋" w:hAnsi="仿宋" w:eastAsia="仿宋"/>
          <w:color w:val="000000"/>
          <w:kern w:val="0"/>
          <w:sz w:val="28"/>
          <w:szCs w:val="28"/>
        </w:rPr>
        <w:t>，对工程瞒报、事故隐患消除、重大事故隐患报告、安全风险分级管控制度的建立，提出了更高的标准和要求。</w:t>
      </w:r>
      <w:r>
        <w:rPr>
          <w:rFonts w:hint="eastAsia" w:ascii="仿宋" w:hAnsi="仿宋" w:eastAsia="仿宋"/>
          <w:b w:val="0"/>
          <w:bCs w:val="0"/>
          <w:color w:val="000000"/>
          <w:kern w:val="0"/>
          <w:sz w:val="28"/>
          <w:szCs w:val="28"/>
          <w:lang w:val="en-US" w:eastAsia="zh-CN"/>
        </w:rPr>
        <w:t>2022年</w:t>
      </w:r>
      <w:r>
        <w:rPr>
          <w:rFonts w:hint="eastAsia" w:ascii="仿宋" w:hAnsi="仿宋" w:eastAsia="仿宋"/>
          <w:b w:val="0"/>
          <w:bCs w:val="0"/>
          <w:color w:val="000000"/>
          <w:kern w:val="0"/>
          <w:sz w:val="28"/>
          <w:szCs w:val="28"/>
        </w:rPr>
        <w:t>住房和城乡建设部发布了《房屋市政工程生产安全重大事故隐患判定标准（2022版）》，明确了重大事故隐患判定情形，为准确认定、及时消除房屋建筑和市政基础设施工程生产安全重大事故隐患，有效防范和遏制群死群伤事故发生，提供了重要技术支撑。</w:t>
      </w:r>
      <w:r>
        <w:rPr>
          <w:rFonts w:hint="eastAsia" w:ascii="仿宋" w:hAnsi="仿宋" w:eastAsia="仿宋"/>
          <w:b w:val="0"/>
          <w:bCs w:val="0"/>
          <w:color w:val="000000"/>
          <w:kern w:val="0"/>
          <w:sz w:val="28"/>
          <w:szCs w:val="28"/>
          <w:lang w:val="en-US" w:eastAsia="zh-CN"/>
        </w:rPr>
        <w:t>同</w:t>
      </w:r>
      <w:r>
        <w:rPr>
          <w:rFonts w:hint="eastAsia" w:ascii="仿宋" w:hAnsi="仿宋" w:eastAsia="仿宋"/>
          <w:b w:val="0"/>
          <w:bCs w:val="0"/>
          <w:color w:val="000000"/>
          <w:kern w:val="0"/>
          <w:sz w:val="28"/>
          <w:szCs w:val="28"/>
        </w:rPr>
        <w:t>年住建部印发《“十四五”建筑业发展规划》，提出开展</w:t>
      </w:r>
      <w:r>
        <w:rPr>
          <w:rFonts w:hint="eastAsia" w:ascii="仿宋" w:hAnsi="仿宋" w:eastAsia="仿宋"/>
          <w:b w:val="0"/>
          <w:bCs w:val="0"/>
          <w:color w:val="000000"/>
          <w:kern w:val="0"/>
          <w:sz w:val="28"/>
          <w:szCs w:val="28"/>
          <w:lang w:val="en-US" w:eastAsia="zh-CN"/>
        </w:rPr>
        <w:t>对</w:t>
      </w:r>
      <w:r>
        <w:rPr>
          <w:rFonts w:hint="eastAsia" w:ascii="仿宋" w:hAnsi="仿宋" w:eastAsia="仿宋"/>
          <w:b w:val="0"/>
          <w:bCs w:val="0"/>
          <w:color w:val="000000"/>
          <w:kern w:val="0"/>
          <w:sz w:val="28"/>
          <w:szCs w:val="28"/>
        </w:rPr>
        <w:t>危险性较大的分部分项工程专项治理</w:t>
      </w:r>
      <w:r>
        <w:rPr>
          <w:rFonts w:hint="eastAsia" w:ascii="仿宋" w:hAnsi="仿宋" w:eastAsia="仿宋"/>
          <w:b w:val="0"/>
          <w:bCs w:val="0"/>
          <w:color w:val="000000"/>
          <w:kern w:val="0"/>
          <w:sz w:val="28"/>
          <w:szCs w:val="28"/>
          <w:lang w:eastAsia="zh-CN"/>
        </w:rPr>
        <w:t>，</w:t>
      </w:r>
      <w:r>
        <w:rPr>
          <w:rFonts w:hint="eastAsia" w:ascii="仿宋" w:hAnsi="仿宋" w:eastAsia="仿宋"/>
          <w:b w:val="0"/>
          <w:bCs w:val="0"/>
          <w:color w:val="000000"/>
          <w:kern w:val="0"/>
          <w:sz w:val="28"/>
          <w:szCs w:val="28"/>
          <w:lang w:val="en-US" w:eastAsia="zh-CN"/>
        </w:rPr>
        <w:t>要求</w:t>
      </w:r>
      <w:r>
        <w:rPr>
          <w:rFonts w:hint="eastAsia" w:ascii="仿宋" w:hAnsi="仿宋" w:eastAsia="仿宋"/>
          <w:b w:val="0"/>
          <w:bCs w:val="0"/>
          <w:color w:val="000000"/>
          <w:kern w:val="0"/>
          <w:sz w:val="28"/>
          <w:szCs w:val="28"/>
        </w:rPr>
        <w:t>到2025年重大安全风险管控和隐患排查治理机制更加健全，安全生产责任体系更加完善，安全科技支撑能力显著增强，施工安全事故得到有效遏制。</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为了深入学习</w:t>
      </w:r>
      <w:r>
        <w:rPr>
          <w:rFonts w:hint="eastAsia" w:ascii="仿宋" w:hAnsi="仿宋" w:eastAsia="仿宋"/>
          <w:b w:val="0"/>
          <w:bCs w:val="0"/>
          <w:color w:val="000000"/>
          <w:kern w:val="0"/>
          <w:sz w:val="28"/>
          <w:szCs w:val="28"/>
        </w:rPr>
        <w:t>建设领域最新安全政策、标准规范</w:t>
      </w:r>
      <w:r>
        <w:rPr>
          <w:rFonts w:hint="eastAsia" w:ascii="仿宋" w:hAnsi="仿宋" w:eastAsia="仿宋"/>
          <w:b w:val="0"/>
          <w:bCs w:val="0"/>
          <w:color w:val="000000"/>
          <w:kern w:val="0"/>
          <w:sz w:val="28"/>
          <w:szCs w:val="28"/>
          <w:lang w:eastAsia="zh-CN"/>
        </w:rPr>
        <w:t>，</w:t>
      </w:r>
      <w:r>
        <w:rPr>
          <w:rFonts w:hint="eastAsia" w:ascii="仿宋" w:hAnsi="仿宋" w:eastAsia="仿宋"/>
          <w:color w:val="000000"/>
          <w:sz w:val="28"/>
          <w:szCs w:val="28"/>
          <w:lang w:eastAsia="zh-CN"/>
        </w:rPr>
        <w:t>分析建设项目安全生产形势与安全责任落实、应急管理和处置措施，进一步加强起重机械、深基坑、高支模等危险性较大的分部分项工程安全风险管控能力，提高工程项目建设中</w:t>
      </w:r>
      <w:r>
        <w:rPr>
          <w:rFonts w:hint="eastAsia" w:ascii="仿宋" w:hAnsi="仿宋" w:eastAsia="仿宋"/>
          <w:color w:val="000000"/>
          <w:sz w:val="28"/>
          <w:szCs w:val="28"/>
          <w:lang w:val="en-US" w:eastAsia="zh-CN"/>
        </w:rPr>
        <w:t>的</w:t>
      </w:r>
      <w:r>
        <w:rPr>
          <w:rFonts w:hint="eastAsia" w:ascii="仿宋" w:hAnsi="仿宋" w:eastAsia="仿宋"/>
          <w:color w:val="000000"/>
          <w:sz w:val="28"/>
          <w:szCs w:val="28"/>
          <w:lang w:eastAsia="zh-CN"/>
        </w:rPr>
        <w:t>安全意识、责任意识、法律意识和防范意识，中国建设教育协会培训中心将于202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4月、5月在杭州市和太原市</w:t>
      </w:r>
      <w:r>
        <w:rPr>
          <w:rFonts w:hint="eastAsia" w:ascii="仿宋" w:hAnsi="仿宋" w:eastAsia="仿宋"/>
          <w:color w:val="000000"/>
          <w:sz w:val="28"/>
          <w:szCs w:val="28"/>
          <w:lang w:eastAsia="zh-CN"/>
        </w:rPr>
        <w:t>举办</w:t>
      </w:r>
      <w:r>
        <w:rPr>
          <w:rFonts w:hint="eastAsia" w:ascii="仿宋" w:hAnsi="仿宋" w:eastAsia="仿宋"/>
          <w:b w:val="0"/>
          <w:bCs w:val="0"/>
          <w:color w:val="000000"/>
          <w:sz w:val="28"/>
          <w:szCs w:val="28"/>
          <w:lang w:eastAsia="zh-CN"/>
        </w:rPr>
        <w:t>“</w:t>
      </w:r>
      <w:r>
        <w:rPr>
          <w:rFonts w:hint="eastAsia" w:ascii="仿宋" w:hAnsi="仿宋" w:eastAsia="仿宋"/>
          <w:b w:val="0"/>
          <w:bCs w:val="0"/>
          <w:color w:val="000000"/>
          <w:kern w:val="0"/>
          <w:sz w:val="28"/>
          <w:szCs w:val="28"/>
        </w:rPr>
        <w:t>危大工程安全管控关键技术</w:t>
      </w:r>
      <w:r>
        <w:rPr>
          <w:rFonts w:hint="eastAsia" w:ascii="仿宋" w:hAnsi="仿宋" w:eastAsia="仿宋"/>
          <w:b w:val="0"/>
          <w:bCs w:val="0"/>
          <w:w w:val="98"/>
          <w:kern w:val="0"/>
          <w:sz w:val="28"/>
          <w:szCs w:val="28"/>
          <w:lang w:val="en-US" w:eastAsia="zh-CN"/>
        </w:rPr>
        <w:t>和</w:t>
      </w:r>
      <w:r>
        <w:rPr>
          <w:rFonts w:hint="eastAsia" w:ascii="仿宋" w:hAnsi="仿宋" w:eastAsia="仿宋"/>
          <w:b w:val="0"/>
          <w:bCs w:val="0"/>
          <w:i w:val="0"/>
          <w:color w:val="333333"/>
          <w:spacing w:val="0"/>
          <w:w w:val="98"/>
          <w:sz w:val="28"/>
          <w:szCs w:val="28"/>
          <w:shd w:val="clear" w:color="auto" w:fill="FFFFFF"/>
        </w:rPr>
        <w:t>重大风险隐患排</w:t>
      </w:r>
      <w:r>
        <w:rPr>
          <w:rFonts w:hint="eastAsia" w:ascii="仿宋" w:hAnsi="仿宋" w:eastAsia="仿宋"/>
          <w:b w:val="0"/>
          <w:bCs w:val="0"/>
          <w:i w:val="0"/>
          <w:color w:val="333333"/>
          <w:spacing w:val="0"/>
          <w:w w:val="95"/>
          <w:sz w:val="28"/>
          <w:szCs w:val="28"/>
          <w:shd w:val="clear" w:color="auto" w:fill="FFFFFF"/>
        </w:rPr>
        <w:t>查整治</w:t>
      </w:r>
      <w:r>
        <w:rPr>
          <w:rFonts w:hint="eastAsia" w:ascii="仿宋" w:hAnsi="仿宋" w:eastAsia="仿宋"/>
          <w:b w:val="0"/>
          <w:bCs w:val="0"/>
          <w:color w:val="000000"/>
          <w:kern w:val="0"/>
          <w:sz w:val="28"/>
          <w:szCs w:val="28"/>
          <w:lang w:val="en-US" w:eastAsia="zh-CN"/>
        </w:rPr>
        <w:t>暨建筑</w:t>
      </w:r>
      <w:r>
        <w:rPr>
          <w:rFonts w:hint="eastAsia" w:ascii="仿宋" w:hAnsi="仿宋" w:eastAsia="仿宋"/>
          <w:b w:val="0"/>
          <w:bCs w:val="0"/>
          <w:color w:val="000000"/>
          <w:kern w:val="0"/>
          <w:sz w:val="28"/>
          <w:szCs w:val="28"/>
        </w:rPr>
        <w:t>安全生产法制建设</w:t>
      </w:r>
      <w:r>
        <w:rPr>
          <w:rFonts w:hint="eastAsia" w:ascii="仿宋" w:hAnsi="仿宋" w:eastAsia="仿宋"/>
          <w:b w:val="0"/>
          <w:bCs w:val="0"/>
          <w:sz w:val="28"/>
          <w:szCs w:val="28"/>
          <w:lang w:eastAsia="zh-CN"/>
        </w:rPr>
        <w:t>”</w:t>
      </w:r>
      <w:r>
        <w:rPr>
          <w:rFonts w:hint="eastAsia" w:ascii="仿宋" w:hAnsi="仿宋" w:eastAsia="仿宋"/>
          <w:sz w:val="28"/>
          <w:szCs w:val="28"/>
          <w:lang w:eastAsia="zh-CN"/>
        </w:rPr>
        <w:t>职业能力培训班。有关事项通知如下：</w:t>
      </w:r>
    </w:p>
    <w:p>
      <w:pPr>
        <w:keepNext w:val="0"/>
        <w:keepLines w:val="0"/>
        <w:pageBreakBefore w:val="0"/>
        <w:widowControl w:val="0"/>
        <w:kinsoku/>
        <w:wordWrap/>
        <w:overflowPunct/>
        <w:topLinePunct w:val="0"/>
        <w:autoSpaceDE/>
        <w:autoSpaceDN/>
        <w:bidi w:val="0"/>
        <w:snapToGrid/>
        <w:spacing w:beforeAutospacing="0" w:afterAutospacing="0" w:line="440" w:lineRule="exact"/>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一、培训内容</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(一)建筑施工安全法制建设</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1.</w:t>
      </w:r>
      <w:r>
        <w:rPr>
          <w:rFonts w:hint="eastAsia" w:ascii="仿宋" w:hAnsi="仿宋" w:eastAsia="仿宋"/>
          <w:sz w:val="28"/>
          <w:szCs w:val="28"/>
          <w:lang w:eastAsia="zh-CN"/>
        </w:rPr>
        <w:t>新《安全生产法》</w:t>
      </w:r>
      <w:r>
        <w:rPr>
          <w:rFonts w:hint="eastAsia" w:ascii="仿宋" w:hAnsi="仿宋" w:eastAsia="仿宋"/>
          <w:sz w:val="28"/>
          <w:szCs w:val="28"/>
          <w:lang w:val="en-US" w:eastAsia="zh-CN"/>
        </w:rPr>
        <w:t>对</w:t>
      </w:r>
      <w:r>
        <w:rPr>
          <w:rFonts w:hint="eastAsia" w:ascii="仿宋" w:hAnsi="仿宋" w:eastAsia="仿宋"/>
          <w:sz w:val="28"/>
          <w:szCs w:val="28"/>
          <w:lang w:eastAsia="zh-CN"/>
        </w:rPr>
        <w:t>安全生产法律责任的有关规定；</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sz w:val="28"/>
          <w:szCs w:val="28"/>
          <w:lang w:eastAsia="zh-CN"/>
        </w:rPr>
        <w:t>企业主要负责人和安全生产管理人员安全生产方面的基本职责</w:t>
      </w:r>
      <w:r>
        <w:rPr>
          <w:rFonts w:hint="eastAsia" w:ascii="仿宋" w:hAnsi="仿宋" w:eastAsia="仿宋"/>
          <w:sz w:val="28"/>
          <w:szCs w:val="28"/>
          <w:lang w:val="en-US" w:eastAsia="zh-CN"/>
        </w:rPr>
        <w:t>与</w:t>
      </w:r>
      <w:r>
        <w:rPr>
          <w:rFonts w:hint="eastAsia" w:ascii="仿宋" w:hAnsi="仿宋" w:eastAsia="仿宋"/>
          <w:sz w:val="28"/>
          <w:szCs w:val="28"/>
          <w:lang w:eastAsia="zh-CN"/>
        </w:rPr>
        <w:t>常见的刑事法律风险；</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b w:val="0"/>
          <w:bCs w:val="0"/>
          <w:color w:val="000000"/>
          <w:kern w:val="0"/>
          <w:sz w:val="28"/>
          <w:szCs w:val="28"/>
          <w:lang w:val="en-US" w:eastAsia="zh-CN"/>
        </w:rPr>
      </w:pPr>
      <w:r>
        <w:rPr>
          <w:rFonts w:hint="eastAsia" w:ascii="仿宋" w:hAnsi="仿宋" w:eastAsia="仿宋"/>
          <w:b w:val="0"/>
          <w:bCs w:val="0"/>
          <w:color w:val="000000"/>
          <w:kern w:val="0"/>
          <w:sz w:val="28"/>
          <w:szCs w:val="28"/>
          <w:lang w:val="en-US" w:eastAsia="zh-CN"/>
        </w:rPr>
        <w:t>3</w:t>
      </w:r>
      <w:r>
        <w:rPr>
          <w:rFonts w:hint="eastAsia" w:ascii="仿宋" w:hAnsi="仿宋" w:eastAsia="仿宋"/>
          <w:b w:val="0"/>
          <w:bCs w:val="0"/>
          <w:color w:val="000000"/>
          <w:kern w:val="0"/>
          <w:sz w:val="28"/>
          <w:szCs w:val="28"/>
        </w:rPr>
        <w:t>.第一责任人的责任主体和主体责任的认知误区</w:t>
      </w:r>
      <w:r>
        <w:rPr>
          <w:rFonts w:hint="eastAsia" w:ascii="仿宋" w:hAnsi="仿宋" w:eastAsia="仿宋"/>
          <w:b w:val="0"/>
          <w:bCs w:val="0"/>
          <w:color w:val="000000"/>
          <w:kern w:val="0"/>
          <w:sz w:val="28"/>
          <w:szCs w:val="28"/>
          <w:lang w:val="en-US" w:eastAsia="zh-CN"/>
        </w:rPr>
        <w:t>；</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b w:val="0"/>
          <w:bCs w:val="0"/>
          <w:color w:val="000000"/>
          <w:kern w:val="0"/>
          <w:sz w:val="28"/>
          <w:szCs w:val="28"/>
          <w:lang w:val="en-US" w:eastAsia="zh-CN"/>
        </w:rPr>
      </w:pPr>
      <w:r>
        <w:rPr>
          <w:rFonts w:hint="eastAsia" w:ascii="仿宋" w:hAnsi="仿宋" w:eastAsia="仿宋"/>
          <w:b w:val="0"/>
          <w:bCs w:val="0"/>
          <w:color w:val="000000"/>
          <w:kern w:val="0"/>
          <w:sz w:val="28"/>
          <w:szCs w:val="28"/>
          <w:lang w:val="en-US" w:eastAsia="zh-CN"/>
        </w:rPr>
        <w:t>4</w:t>
      </w:r>
      <w:r>
        <w:rPr>
          <w:rFonts w:hint="eastAsia" w:ascii="仿宋" w:hAnsi="仿宋" w:eastAsia="仿宋"/>
          <w:b w:val="0"/>
          <w:bCs w:val="0"/>
          <w:color w:val="000000"/>
          <w:kern w:val="0"/>
          <w:sz w:val="28"/>
          <w:szCs w:val="28"/>
        </w:rPr>
        <w:t>.法律法规对第一责任人的主体责任规定</w:t>
      </w:r>
      <w:r>
        <w:rPr>
          <w:rFonts w:hint="eastAsia" w:ascii="仿宋" w:hAnsi="仿宋" w:eastAsia="仿宋"/>
          <w:b w:val="0"/>
          <w:bCs w:val="0"/>
          <w:color w:val="000000"/>
          <w:kern w:val="0"/>
          <w:sz w:val="28"/>
          <w:szCs w:val="28"/>
          <w:lang w:val="en-US" w:eastAsia="zh-CN"/>
        </w:rPr>
        <w:t>；</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典型的安全事故追责案件辩护实录及精解；</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6.</w:t>
      </w:r>
      <w:r>
        <w:rPr>
          <w:rFonts w:hint="eastAsia" w:ascii="仿宋" w:hAnsi="仿宋" w:eastAsia="仿宋"/>
          <w:sz w:val="28"/>
          <w:szCs w:val="28"/>
          <w:lang w:eastAsia="zh-CN"/>
        </w:rPr>
        <w:t>刑辩律师视角下企业主要负责人和安全生产管理人员应</w:t>
      </w:r>
      <w:r>
        <w:rPr>
          <w:rFonts w:hint="eastAsia" w:ascii="仿宋" w:hAnsi="仿宋" w:eastAsia="仿宋"/>
          <w:color w:val="000000"/>
          <w:sz w:val="28"/>
          <w:szCs w:val="28"/>
          <w:lang w:eastAsia="zh-CN"/>
        </w:rPr>
        <w:t>如何</w:t>
      </w:r>
      <w:r>
        <w:rPr>
          <w:rFonts w:hint="eastAsia" w:ascii="仿宋" w:hAnsi="仿宋" w:eastAsia="仿宋"/>
          <w:color w:val="000000"/>
          <w:sz w:val="28"/>
          <w:szCs w:val="28"/>
          <w:lang w:val="en-US" w:eastAsia="zh-CN"/>
        </w:rPr>
        <w:t>合法</w:t>
      </w:r>
      <w:r>
        <w:rPr>
          <w:rFonts w:hint="eastAsia" w:ascii="仿宋" w:hAnsi="仿宋" w:eastAsia="仿宋"/>
          <w:color w:val="000000"/>
          <w:sz w:val="28"/>
          <w:szCs w:val="28"/>
          <w:lang w:eastAsia="zh-CN"/>
        </w:rPr>
        <w:t>规避安全事故引发的刑事法律风险。</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280" w:firstLineChars="100"/>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（二）建筑施工安全生产双重预防体系建设</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1.建筑施工双控体系建设概述；</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2.建筑施工企业安全生产风险分级管控体系细则；</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3.建筑施工企业生产安全事故隐患排查治理体系细则。</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280" w:firstLineChars="100"/>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三</w:t>
      </w:r>
      <w:r>
        <w:rPr>
          <w:rFonts w:hint="eastAsia" w:ascii="仿宋" w:hAnsi="仿宋" w:eastAsia="仿宋"/>
          <w:b/>
          <w:bCs/>
          <w:sz w:val="28"/>
          <w:szCs w:val="28"/>
          <w:lang w:eastAsia="zh-CN"/>
        </w:rPr>
        <w:t>)建设施工过程中安全隐患排查治理</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1.住建部及各地对于建筑施工安全隐患排查与治理的规范性文件解读；</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2.建设施工工程中安全隐患种类划分；</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3.建设项目安全隐患排查的常用方法；</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4.建设施工过程中安全隐患排查治理的技术应用与创新。</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280" w:firstLineChars="100"/>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四</w:t>
      </w:r>
      <w:r>
        <w:rPr>
          <w:rFonts w:hint="eastAsia" w:ascii="仿宋" w:hAnsi="仿宋" w:eastAsia="仿宋"/>
          <w:b/>
          <w:bCs/>
          <w:sz w:val="28"/>
          <w:szCs w:val="28"/>
          <w:lang w:eastAsia="zh-CN"/>
        </w:rPr>
        <w:t>)建筑施工安全风险分级管控与关键技术实务操作</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1.深基坑工程设计施工中的安全问题与管控；</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2.建筑施工脚手架安全技术标准及案例分析；</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3.建筑施工高处作业吊篮安全管理的标准及案例分析；</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4.模板支架应用技术；</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建筑起重机械安全生产控制</w:t>
      </w:r>
      <w:r>
        <w:rPr>
          <w:rFonts w:hint="eastAsia" w:ascii="仿宋" w:hAnsi="仿宋" w:eastAsia="仿宋"/>
          <w:sz w:val="28"/>
          <w:szCs w:val="28"/>
          <w:lang w:val="en-US" w:eastAsia="zh-CN"/>
        </w:rPr>
        <w:t>要点与案例分析。</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280" w:firstLineChars="100"/>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五</w:t>
      </w:r>
      <w:r>
        <w:rPr>
          <w:rFonts w:hint="eastAsia" w:ascii="仿宋" w:hAnsi="仿宋" w:eastAsia="仿宋"/>
          <w:b/>
          <w:bCs/>
          <w:sz w:val="28"/>
          <w:szCs w:val="28"/>
          <w:lang w:eastAsia="zh-CN"/>
        </w:rPr>
        <w:t>)危大工程安全管理</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1.超过一定规模的危险性较大的分部分项工程范围；</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2.专项施工方案编制、审核、实施及验收中存在的疑点、难点问题解析；</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3.建设各方工程技术风险的控制职责及各阶段的风险控制要点深度解析；</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4.危大工程安全违法行为查处、事故问责与刑事责任追究；</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5.安全事故预防与安全管控措施，经验交流等；</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6.大型工程勘察、设计、施工各阶段的风险控制要点；</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7.大型工程技术风险评估报告、总结报告、工作月报等格式要求与要点。</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观摩项目：届时</w:t>
      </w:r>
      <w:r>
        <w:rPr>
          <w:rFonts w:hint="eastAsia" w:ascii="仿宋" w:hAnsi="仿宋" w:eastAsia="仿宋"/>
          <w:b/>
          <w:bCs/>
          <w:sz w:val="28"/>
          <w:szCs w:val="28"/>
          <w:lang w:val="en-US" w:eastAsia="zh-CN"/>
        </w:rPr>
        <w:t>拟</w:t>
      </w:r>
      <w:r>
        <w:rPr>
          <w:rFonts w:hint="eastAsia" w:ascii="仿宋" w:hAnsi="仿宋" w:eastAsia="仿宋"/>
          <w:b/>
          <w:bCs/>
          <w:sz w:val="28"/>
          <w:szCs w:val="28"/>
          <w:lang w:eastAsia="zh-CN"/>
        </w:rPr>
        <w:t>参观地方建设工程安全质量标准化项目</w:t>
      </w:r>
    </w:p>
    <w:p>
      <w:pPr>
        <w:keepNext w:val="0"/>
        <w:keepLines w:val="0"/>
        <w:pageBreakBefore w:val="0"/>
        <w:widowControl w:val="0"/>
        <w:kinsoku/>
        <w:wordWrap/>
        <w:overflowPunct/>
        <w:topLinePunct w:val="0"/>
        <w:autoSpaceDE/>
        <w:autoSpaceDN/>
        <w:bidi w:val="0"/>
        <w:snapToGrid/>
        <w:spacing w:beforeAutospacing="0" w:afterAutospacing="0" w:line="440" w:lineRule="exact"/>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二、培训对象</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各建筑工程单位质量安全监督主管领导和有关人员；各建设单位、施工单位、监理单位主要负责人和相关人员；各房地产开发企业、建筑机械租赁、安拆装单位质量安全技术负责人及项目负责人；设计院总工程师；公司技术负责人、安全部门负责人、法务负责人、项目负责人、专职安全生产管理人员。</w:t>
      </w:r>
    </w:p>
    <w:p>
      <w:pPr>
        <w:keepNext w:val="0"/>
        <w:keepLines w:val="0"/>
        <w:pageBreakBefore w:val="0"/>
        <w:widowControl w:val="0"/>
        <w:kinsoku/>
        <w:wordWrap/>
        <w:overflowPunct/>
        <w:topLinePunct w:val="0"/>
        <w:autoSpaceDE/>
        <w:autoSpaceDN/>
        <w:bidi w:val="0"/>
        <w:snapToGrid/>
        <w:spacing w:beforeAutospacing="0" w:afterAutospacing="0" w:line="440" w:lineRule="exact"/>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三、培训费用</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培训费3000元/人（含资料费）。食宿统一安排，费用自理。</w:t>
      </w:r>
    </w:p>
    <w:p>
      <w:pPr>
        <w:keepNext w:val="0"/>
        <w:keepLines w:val="0"/>
        <w:pageBreakBefore w:val="0"/>
        <w:widowControl w:val="0"/>
        <w:kinsoku/>
        <w:wordWrap/>
        <w:overflowPunct/>
        <w:topLinePunct w:val="0"/>
        <w:autoSpaceDE/>
        <w:autoSpaceDN/>
        <w:bidi w:val="0"/>
        <w:snapToGrid/>
        <w:spacing w:beforeAutospacing="0" w:afterAutospacing="0" w:line="440" w:lineRule="exact"/>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四、培训时间地点</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2023年4月20</w:t>
      </w:r>
      <w:r>
        <w:rPr>
          <w:rFonts w:hint="eastAsia" w:ascii="仿宋" w:hAnsi="仿宋" w:eastAsia="仿宋"/>
          <w:sz w:val="28"/>
          <w:szCs w:val="28"/>
          <w:lang w:eastAsia="zh-CN"/>
        </w:rPr>
        <w:t>日～</w:t>
      </w:r>
      <w:r>
        <w:rPr>
          <w:rFonts w:hint="eastAsia" w:ascii="仿宋" w:hAnsi="仿宋" w:eastAsia="仿宋"/>
          <w:sz w:val="28"/>
          <w:szCs w:val="28"/>
          <w:lang w:val="en-US" w:eastAsia="zh-CN"/>
        </w:rPr>
        <w:t>23</w:t>
      </w:r>
      <w:r>
        <w:rPr>
          <w:rFonts w:hint="eastAsia" w:ascii="仿宋" w:hAnsi="仿宋" w:eastAsia="仿宋"/>
          <w:sz w:val="28"/>
          <w:szCs w:val="28"/>
          <w:lang w:eastAsia="zh-CN"/>
        </w:rPr>
        <w:t>日（</w:t>
      </w:r>
      <w:r>
        <w:rPr>
          <w:rFonts w:hint="eastAsia" w:ascii="仿宋" w:hAnsi="仿宋" w:eastAsia="仿宋"/>
          <w:sz w:val="28"/>
          <w:szCs w:val="28"/>
          <w:lang w:val="en-US" w:eastAsia="zh-CN"/>
        </w:rPr>
        <w:t>20</w:t>
      </w:r>
      <w:r>
        <w:rPr>
          <w:rFonts w:hint="eastAsia" w:ascii="仿宋" w:hAnsi="仿宋" w:eastAsia="仿宋"/>
          <w:sz w:val="28"/>
          <w:szCs w:val="28"/>
          <w:lang w:eastAsia="zh-CN"/>
        </w:rPr>
        <w:t xml:space="preserve">日全天报到） </w:t>
      </w:r>
      <w:r>
        <w:rPr>
          <w:rFonts w:hint="eastAsia" w:ascii="仿宋" w:hAnsi="仿宋" w:eastAsia="仿宋"/>
          <w:sz w:val="28"/>
          <w:szCs w:val="28"/>
          <w:lang w:val="en-US" w:eastAsia="zh-CN"/>
        </w:rPr>
        <w:t>杭州市</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2023年5月25</w:t>
      </w:r>
      <w:r>
        <w:rPr>
          <w:rFonts w:hint="eastAsia" w:ascii="仿宋" w:hAnsi="仿宋" w:eastAsia="仿宋"/>
          <w:sz w:val="28"/>
          <w:szCs w:val="28"/>
          <w:lang w:eastAsia="zh-CN"/>
        </w:rPr>
        <w:t>日～</w:t>
      </w:r>
      <w:r>
        <w:rPr>
          <w:rFonts w:hint="eastAsia" w:ascii="仿宋" w:hAnsi="仿宋" w:eastAsia="仿宋"/>
          <w:sz w:val="28"/>
          <w:szCs w:val="28"/>
          <w:lang w:val="en-US" w:eastAsia="zh-CN"/>
        </w:rPr>
        <w:t>28</w:t>
      </w:r>
      <w:r>
        <w:rPr>
          <w:rFonts w:hint="eastAsia" w:ascii="仿宋" w:hAnsi="仿宋" w:eastAsia="仿宋"/>
          <w:sz w:val="28"/>
          <w:szCs w:val="28"/>
          <w:lang w:eastAsia="zh-CN"/>
        </w:rPr>
        <w:t>日（</w:t>
      </w:r>
      <w:r>
        <w:rPr>
          <w:rFonts w:hint="eastAsia" w:ascii="仿宋" w:hAnsi="仿宋" w:eastAsia="仿宋"/>
          <w:sz w:val="28"/>
          <w:szCs w:val="28"/>
          <w:lang w:val="en-US" w:eastAsia="zh-CN"/>
        </w:rPr>
        <w:t>25</w:t>
      </w:r>
      <w:r>
        <w:rPr>
          <w:rFonts w:hint="eastAsia" w:ascii="仿宋" w:hAnsi="仿宋" w:eastAsia="仿宋"/>
          <w:sz w:val="28"/>
          <w:szCs w:val="28"/>
          <w:lang w:eastAsia="zh-CN"/>
        </w:rPr>
        <w:t xml:space="preserve">日全天报到） </w:t>
      </w:r>
      <w:r>
        <w:rPr>
          <w:rFonts w:hint="eastAsia" w:ascii="仿宋" w:hAnsi="仿宋" w:eastAsia="仿宋"/>
          <w:sz w:val="28"/>
          <w:szCs w:val="28"/>
          <w:lang w:val="en-US" w:eastAsia="zh-CN"/>
        </w:rPr>
        <w:t>太原市</w:t>
      </w:r>
    </w:p>
    <w:p>
      <w:pPr>
        <w:keepNext w:val="0"/>
        <w:keepLines w:val="0"/>
        <w:pageBreakBefore w:val="0"/>
        <w:widowControl w:val="0"/>
        <w:kinsoku/>
        <w:wordWrap/>
        <w:overflowPunct/>
        <w:topLinePunct w:val="0"/>
        <w:autoSpaceDE/>
        <w:autoSpaceDN/>
        <w:bidi w:val="0"/>
        <w:snapToGrid/>
        <w:spacing w:beforeAutospacing="0" w:afterAutospacing="0" w:line="440" w:lineRule="exact"/>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五、证书</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培训期满，经考核合格者，由中国建设教育协会培训中心颁发《安全管理》职业能力证书。</w:t>
      </w:r>
    </w:p>
    <w:p>
      <w:pPr>
        <w:keepNext w:val="0"/>
        <w:keepLines w:val="0"/>
        <w:pageBreakBefore w:val="0"/>
        <w:widowControl w:val="0"/>
        <w:kinsoku/>
        <w:wordWrap/>
        <w:overflowPunct/>
        <w:topLinePunct w:val="0"/>
        <w:autoSpaceDE/>
        <w:autoSpaceDN/>
        <w:bidi w:val="0"/>
        <w:snapToGrid/>
        <w:spacing w:beforeAutospacing="0" w:afterAutospacing="0" w:line="440" w:lineRule="exact"/>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六、报名办法及联系方式</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请参加培训班的同志认真填写报名回执表，尽快通过传真或电子邮件发至会务组。</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联系人：聂红军 宋文根</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电话：18211071700（</w:t>
      </w:r>
      <w:r>
        <w:rPr>
          <w:rFonts w:hint="eastAsia" w:ascii="仿宋" w:hAnsi="仿宋" w:eastAsia="仿宋"/>
          <w:sz w:val="28"/>
          <w:szCs w:val="28"/>
          <w:lang w:val="en-US" w:eastAsia="zh-CN"/>
        </w:rPr>
        <w:t>同微信</w:t>
      </w:r>
      <w:r>
        <w:rPr>
          <w:rFonts w:hint="eastAsia" w:ascii="仿宋" w:hAnsi="仿宋" w:eastAsia="仿宋"/>
          <w:sz w:val="28"/>
          <w:szCs w:val="28"/>
          <w:lang w:eastAsia="zh-CN"/>
        </w:rPr>
        <w:t>）</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010-87697580</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邮箱：470882753@qq.com</w:t>
      </w:r>
    </w:p>
    <w:p>
      <w:pPr>
        <w:keepNext w:val="0"/>
        <w:keepLines w:val="0"/>
        <w:pageBreakBefore w:val="0"/>
        <w:widowControl w:val="0"/>
        <w:kinsoku/>
        <w:wordWrap/>
        <w:overflowPunct/>
        <w:topLinePunct w:val="0"/>
        <w:autoSpaceDE/>
        <w:autoSpaceDN/>
        <w:bidi w:val="0"/>
        <w:snapToGrid/>
        <w:spacing w:beforeAutospacing="0" w:afterAutospacing="0" w:line="440" w:lineRule="exact"/>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特别提示</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培训通知分别在中国建设教育协会官网（www.ccen.com.cn）和中国建设教育协会培训中心官网（www.ccenpx.com.cn）发布。</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中国建设教育协会培训中心培训质量监督电话：010-88861235</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通讯地址：北京市海淀区蓝靛厂南路25号牛顿办公区1018室</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lang w:eastAsia="zh-CN"/>
        </w:rPr>
      </w:pPr>
      <w:r>
        <w:rPr>
          <w:rFonts w:hint="eastAsia" w:ascii="仿宋" w:hAnsi="仿宋" w:eastAsia="仿宋"/>
          <w:sz w:val="28"/>
          <w:szCs w:val="28"/>
          <w:lang w:eastAsia="zh-CN"/>
        </w:rPr>
        <w:t>邮政编码：100097</w:t>
      </w:r>
    </w:p>
    <w:p>
      <w:pPr>
        <w:pStyle w:val="15"/>
        <w:keepNext w:val="0"/>
        <w:keepLines w:val="0"/>
        <w:pageBreakBefore w:val="0"/>
        <w:widowControl/>
        <w:shd w:val="clear" w:color="auto" w:fill="FFFFFF"/>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color w:val="000000"/>
          <w:sz w:val="28"/>
          <w:szCs w:val="28"/>
        </w:rPr>
      </w:pPr>
    </w:p>
    <w:p>
      <w:pPr>
        <w:pStyle w:val="15"/>
        <w:keepNext w:val="0"/>
        <w:keepLines w:val="0"/>
        <w:pageBreakBefore w:val="0"/>
        <w:widowControl/>
        <w:shd w:val="clear" w:color="auto" w:fill="FFFFFF"/>
        <w:kinsoku/>
        <w:wordWrap/>
        <w:overflowPunct/>
        <w:topLinePunct w:val="0"/>
        <w:autoSpaceDE/>
        <w:autoSpaceDN/>
        <w:bidi w:val="0"/>
        <w:snapToGrid/>
        <w:spacing w:beforeAutospacing="0" w:afterAutospacing="0" w:line="440" w:lineRule="exact"/>
        <w:ind w:firstLine="560" w:firstLineChars="200"/>
        <w:outlineLvl w:val="9"/>
        <w:rPr>
          <w:rFonts w:hint="eastAsia" w:ascii="仿宋" w:hAnsi="仿宋" w:eastAsia="仿宋"/>
          <w:sz w:val="28"/>
          <w:szCs w:val="28"/>
        </w:rPr>
      </w:pPr>
      <w:r>
        <w:rPr>
          <w:rFonts w:hint="eastAsia" w:ascii="仿宋" w:hAnsi="仿宋" w:eastAsia="仿宋"/>
          <w:color w:val="000000"/>
          <w:sz w:val="28"/>
          <w:szCs w:val="28"/>
        </w:rPr>
        <w:t>附件：报名回执表</w:t>
      </w:r>
      <w:r>
        <w:rPr>
          <w:rFonts w:hint="eastAsia" w:ascii="仿宋" w:hAnsi="仿宋" w:eastAsia="仿宋"/>
          <w:sz w:val="28"/>
          <w:szCs w:val="28"/>
        </w:rPr>
        <w:drawing>
          <wp:anchor distT="0" distB="0" distL="0" distR="0" simplePos="0" relativeHeight="251136000" behindDoc="1" locked="0" layoutInCell="1" allowOverlap="1">
            <wp:simplePos x="0" y="0"/>
            <wp:positionH relativeFrom="column">
              <wp:posOffset>3429000</wp:posOffset>
            </wp:positionH>
            <wp:positionV relativeFrom="paragraph">
              <wp:posOffset>63500</wp:posOffset>
            </wp:positionV>
            <wp:extent cx="1892300" cy="1828800"/>
            <wp:effectExtent l="0" t="0" r="0" b="0"/>
            <wp:wrapNone/>
            <wp:docPr id="2" name="_x0000_s1052"/>
            <wp:cNvGraphicFramePr/>
            <a:graphic xmlns:a="http://schemas.openxmlformats.org/drawingml/2006/main">
              <a:graphicData uri="http://schemas.openxmlformats.org/drawingml/2006/picture">
                <pic:pic xmlns:pic="http://schemas.openxmlformats.org/drawingml/2006/picture">
                  <pic:nvPicPr>
                    <pic:cNvPr id="2" name="_x0000_s1052"/>
                    <pic:cNvPicPr/>
                  </pic:nvPicPr>
                  <pic:blipFill>
                    <a:blip r:embed="rId6"/>
                    <a:stretch>
                      <a:fillRect/>
                    </a:stretch>
                  </pic:blipFill>
                  <pic:spPr>
                    <a:xfrm rot="3245436">
                      <a:off x="0" y="0"/>
                      <a:ext cx="1892300" cy="18288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4480" w:firstLineChars="1600"/>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040" w:firstLineChars="1800"/>
        <w:outlineLvl w:val="9"/>
        <w:rPr>
          <w:rFonts w:hint="eastAsia" w:ascii="仿宋" w:hAnsi="仿宋" w:eastAsia="仿宋"/>
          <w:sz w:val="28"/>
          <w:szCs w:val="28"/>
        </w:rPr>
      </w:pPr>
      <w:r>
        <w:rPr>
          <w:rFonts w:hint="eastAsia" w:ascii="仿宋" w:hAnsi="仿宋" w:eastAsia="仿宋"/>
          <w:sz w:val="28"/>
          <w:szCs w:val="28"/>
        </w:rPr>
        <w:t>中国建设教育协会培训中心</w:t>
      </w:r>
    </w:p>
    <w:p>
      <w:pPr>
        <w:keepNext w:val="0"/>
        <w:keepLines w:val="0"/>
        <w:pageBreakBefore w:val="0"/>
        <w:widowControl w:val="0"/>
        <w:kinsoku/>
        <w:wordWrap/>
        <w:overflowPunct/>
        <w:topLinePunct w:val="0"/>
        <w:autoSpaceDE/>
        <w:autoSpaceDN/>
        <w:bidi w:val="0"/>
        <w:snapToGrid/>
        <w:spacing w:beforeAutospacing="0" w:afterAutospacing="0" w:line="440" w:lineRule="exact"/>
        <w:ind w:firstLine="5880" w:firstLineChars="2100"/>
        <w:outlineLvl w:val="9"/>
        <w:rPr>
          <w:rFonts w:hint="eastAsia"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p>
    <w:p>
      <w:pPr>
        <w:spacing w:beforeAutospacing="0" w:afterAutospacing="0" w:line="360" w:lineRule="exact"/>
        <w:rPr>
          <w:rFonts w:hint="eastAsia" w:ascii="仿宋" w:hAnsi="仿宋" w:eastAsia="仿宋"/>
          <w:sz w:val="28"/>
          <w:szCs w:val="28"/>
        </w:rPr>
      </w:pPr>
    </w:p>
    <w:p>
      <w:pPr>
        <w:spacing w:beforeAutospacing="0" w:afterAutospacing="0" w:line="360" w:lineRule="exact"/>
        <w:rPr>
          <w:rFonts w:hint="eastAsia" w:ascii="仿宋" w:hAnsi="仿宋" w:eastAsia="仿宋"/>
          <w:sz w:val="32"/>
          <w:szCs w:val="32"/>
        </w:rPr>
      </w:pPr>
    </w:p>
    <w:p>
      <w:pPr>
        <w:spacing w:beforeAutospacing="0" w:afterAutospacing="0" w:line="360" w:lineRule="exact"/>
        <w:rPr>
          <w:rFonts w:hint="eastAsia" w:ascii="仿宋" w:hAnsi="仿宋" w:eastAsia="仿宋"/>
          <w:b/>
          <w:bCs/>
          <w:sz w:val="28"/>
          <w:szCs w:val="28"/>
        </w:rPr>
      </w:pPr>
      <w:r>
        <w:rPr>
          <w:rFonts w:hint="eastAsia" w:ascii="仿宋" w:hAnsi="仿宋" w:eastAsia="仿宋"/>
          <w:b/>
          <w:bCs/>
          <w:sz w:val="28"/>
          <w:szCs w:val="28"/>
        </w:rPr>
        <w:t>附件</w:t>
      </w:r>
      <w:r>
        <w:rPr>
          <w:rFonts w:hint="eastAsia" w:ascii="仿宋" w:hAnsi="仿宋" w:eastAsia="仿宋"/>
          <w:b/>
          <w:bCs/>
          <w:sz w:val="28"/>
          <w:szCs w:val="28"/>
          <w:lang w:val="en-US" w:eastAsia="zh-CN"/>
        </w:rPr>
        <w:t>2</w:t>
      </w:r>
      <w:r>
        <w:rPr>
          <w:rFonts w:hint="eastAsia" w:ascii="仿宋" w:hAnsi="仿宋" w:eastAsia="仿宋"/>
          <w:b/>
          <w:bCs/>
          <w:sz w:val="28"/>
          <w:szCs w:val="28"/>
        </w:rPr>
        <w:t>：</w:t>
      </w:r>
    </w:p>
    <w:p>
      <w:pPr>
        <w:spacing w:beforeAutospacing="0" w:afterAutospacing="0" w:line="360" w:lineRule="exact"/>
        <w:jc w:val="center"/>
        <w:rPr>
          <w:rFonts w:hint="eastAsia" w:ascii="仿宋" w:hAnsi="仿宋" w:eastAsia="仿宋"/>
          <w:b w:val="0"/>
          <w:bCs w:val="0"/>
          <w:color w:val="000000"/>
          <w:kern w:val="0"/>
          <w:sz w:val="28"/>
          <w:szCs w:val="28"/>
        </w:rPr>
      </w:pPr>
      <w:r>
        <w:rPr>
          <w:rFonts w:hint="eastAsia" w:ascii="仿宋" w:hAnsi="仿宋" w:eastAsia="仿宋"/>
          <w:b w:val="0"/>
          <w:bCs w:val="0"/>
          <w:color w:val="000000"/>
          <w:kern w:val="0"/>
          <w:sz w:val="28"/>
          <w:szCs w:val="28"/>
        </w:rPr>
        <w:t>危大工程安全管控关键技术</w:t>
      </w:r>
      <w:r>
        <w:rPr>
          <w:rFonts w:hint="eastAsia" w:ascii="仿宋" w:hAnsi="仿宋" w:eastAsia="仿宋"/>
          <w:b w:val="0"/>
          <w:bCs w:val="0"/>
          <w:w w:val="98"/>
          <w:kern w:val="0"/>
          <w:sz w:val="28"/>
          <w:szCs w:val="28"/>
          <w:lang w:val="en-US" w:eastAsia="zh-CN"/>
        </w:rPr>
        <w:t>和</w:t>
      </w:r>
      <w:r>
        <w:rPr>
          <w:rFonts w:hint="eastAsia" w:ascii="仿宋" w:hAnsi="仿宋" w:eastAsia="仿宋"/>
          <w:b w:val="0"/>
          <w:bCs w:val="0"/>
          <w:i w:val="0"/>
          <w:color w:val="333333"/>
          <w:spacing w:val="0"/>
          <w:w w:val="98"/>
          <w:sz w:val="28"/>
          <w:szCs w:val="28"/>
          <w:shd w:val="clear" w:color="auto" w:fill="FFFFFF"/>
        </w:rPr>
        <w:t>重大风险隐患排</w:t>
      </w:r>
      <w:r>
        <w:rPr>
          <w:rFonts w:hint="eastAsia" w:ascii="仿宋" w:hAnsi="仿宋" w:eastAsia="仿宋"/>
          <w:b w:val="0"/>
          <w:bCs w:val="0"/>
          <w:i w:val="0"/>
          <w:color w:val="333333"/>
          <w:spacing w:val="0"/>
          <w:w w:val="95"/>
          <w:sz w:val="28"/>
          <w:szCs w:val="28"/>
          <w:shd w:val="clear" w:color="auto" w:fill="FFFFFF"/>
        </w:rPr>
        <w:t>查整治</w:t>
      </w:r>
      <w:r>
        <w:rPr>
          <w:rFonts w:hint="eastAsia" w:ascii="仿宋" w:hAnsi="仿宋" w:eastAsia="仿宋"/>
          <w:b w:val="0"/>
          <w:bCs w:val="0"/>
          <w:color w:val="000000"/>
          <w:kern w:val="0"/>
          <w:sz w:val="28"/>
          <w:szCs w:val="28"/>
          <w:lang w:val="en-US" w:eastAsia="zh-CN"/>
        </w:rPr>
        <w:t>暨建筑</w:t>
      </w:r>
      <w:r>
        <w:rPr>
          <w:rFonts w:hint="eastAsia" w:ascii="仿宋" w:hAnsi="仿宋" w:eastAsia="仿宋"/>
          <w:b w:val="0"/>
          <w:bCs w:val="0"/>
          <w:color w:val="000000"/>
          <w:kern w:val="0"/>
          <w:sz w:val="28"/>
          <w:szCs w:val="28"/>
        </w:rPr>
        <w:t>安全生产法制建设</w:t>
      </w:r>
      <w:r>
        <w:rPr>
          <w:rFonts w:hint="eastAsia" w:ascii="仿宋" w:hAnsi="仿宋" w:eastAsia="仿宋"/>
          <w:b w:val="0"/>
          <w:bCs w:val="0"/>
          <w:sz w:val="28"/>
          <w:szCs w:val="28"/>
          <w:lang w:eastAsia="zh-CN"/>
        </w:rPr>
        <w:t>”职业能力培训班</w:t>
      </w:r>
      <w:r>
        <w:rPr>
          <w:rFonts w:hint="eastAsia" w:ascii="仿宋" w:hAnsi="仿宋" w:eastAsia="仿宋"/>
          <w:b w:val="0"/>
          <w:bCs w:val="0"/>
          <w:sz w:val="28"/>
          <w:szCs w:val="28"/>
        </w:rPr>
        <w:t>报名回执表</w:t>
      </w:r>
    </w:p>
    <w:tbl>
      <w:tblPr>
        <w:tblStyle w:val="2"/>
        <w:tblpPr w:leftFromText="180" w:rightFromText="180" w:vertAnchor="text" w:horzAnchor="margin" w:tblpXSpec="center" w:tblpY="134"/>
        <w:tblW w:w="103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1"/>
        <w:gridCol w:w="729"/>
        <w:gridCol w:w="1633"/>
        <w:gridCol w:w="1612"/>
        <w:gridCol w:w="5"/>
        <w:gridCol w:w="1118"/>
        <w:gridCol w:w="423"/>
        <w:gridCol w:w="339"/>
        <w:gridCol w:w="437"/>
        <w:gridCol w:w="3"/>
        <w:gridCol w:w="2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单位名称</w:t>
            </w:r>
          </w:p>
        </w:tc>
        <w:tc>
          <w:tcPr>
            <w:tcW w:w="5097" w:type="dxa"/>
            <w:gridSpan w:val="5"/>
            <w:vAlign w:val="center"/>
          </w:tcPr>
          <w:p>
            <w:pPr>
              <w:keepNext w:val="0"/>
              <w:keepLines w:val="0"/>
              <w:pageBreakBefore w:val="0"/>
              <w:widowControl/>
              <w:kinsoku/>
              <w:wordWrap/>
              <w:overflowPunct/>
              <w:topLinePunct w:val="0"/>
              <w:bidi w:val="0"/>
              <w:adjustRightInd/>
              <w:snapToGrid w:val="0"/>
              <w:spacing w:beforeAutospacing="0" w:afterAutospacing="0" w:line="400" w:lineRule="exact"/>
              <w:textAlignment w:val="auto"/>
              <w:rPr>
                <w:rFonts w:hint="eastAsia" w:ascii="仿宋" w:hAnsi="仿宋" w:eastAsia="仿宋"/>
                <w:color w:val="000000"/>
                <w:sz w:val="28"/>
                <w:szCs w:val="28"/>
              </w:rPr>
            </w:pPr>
            <w:r>
              <w:rPr>
                <w:rFonts w:hint="eastAsia" w:ascii="仿宋" w:hAnsi="仿宋" w:eastAsia="仿宋"/>
                <w:color w:val="000000"/>
                <w:sz w:val="28"/>
                <w:szCs w:val="28"/>
              </w:rPr>
              <w:t xml:space="preserve">                          </w:t>
            </w:r>
          </w:p>
        </w:tc>
        <w:tc>
          <w:tcPr>
            <w:tcW w:w="1199" w:type="dxa"/>
            <w:gridSpan w:val="3"/>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邮  编</w:t>
            </w:r>
          </w:p>
        </w:tc>
        <w:tc>
          <w:tcPr>
            <w:tcW w:w="2210" w:type="dxa"/>
            <w:gridSpan w:val="2"/>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通讯地址</w:t>
            </w:r>
          </w:p>
        </w:tc>
        <w:tc>
          <w:tcPr>
            <w:tcW w:w="8506" w:type="dxa"/>
            <w:gridSpan w:val="10"/>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联 系 人</w:t>
            </w:r>
          </w:p>
        </w:tc>
        <w:tc>
          <w:tcPr>
            <w:tcW w:w="3974" w:type="dxa"/>
            <w:gridSpan w:val="3"/>
            <w:vAlign w:val="center"/>
          </w:tcPr>
          <w:p>
            <w:pPr>
              <w:keepNext w:val="0"/>
              <w:keepLines w:val="0"/>
              <w:pageBreakBefore w:val="0"/>
              <w:widowControl/>
              <w:kinsoku/>
              <w:wordWrap/>
              <w:overflowPunct/>
              <w:topLinePunct w:val="0"/>
              <w:bidi w:val="0"/>
              <w:adjustRightInd/>
              <w:snapToGrid w:val="0"/>
              <w:spacing w:beforeAutospacing="0" w:afterAutospacing="0" w:line="400" w:lineRule="exact"/>
              <w:textAlignment w:val="auto"/>
              <w:rPr>
                <w:rFonts w:hint="eastAsia" w:ascii="仿宋" w:hAnsi="仿宋" w:eastAsia="仿宋"/>
                <w:color w:val="000000"/>
                <w:sz w:val="28"/>
                <w:szCs w:val="28"/>
              </w:rPr>
            </w:pPr>
            <w:r>
              <w:rPr>
                <w:rFonts w:hint="eastAsia" w:ascii="仿宋" w:hAnsi="仿宋" w:eastAsia="仿宋"/>
                <w:color w:val="000000"/>
                <w:sz w:val="28"/>
                <w:szCs w:val="28"/>
              </w:rPr>
              <w:t xml:space="preserve">                 </w:t>
            </w:r>
          </w:p>
        </w:tc>
        <w:tc>
          <w:tcPr>
            <w:tcW w:w="1546" w:type="dxa"/>
            <w:gridSpan w:val="3"/>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E-mail/QQ</w:t>
            </w:r>
          </w:p>
        </w:tc>
        <w:tc>
          <w:tcPr>
            <w:tcW w:w="2986" w:type="dxa"/>
            <w:gridSpan w:val="4"/>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电    话</w:t>
            </w:r>
          </w:p>
        </w:tc>
        <w:tc>
          <w:tcPr>
            <w:tcW w:w="3974" w:type="dxa"/>
            <w:gridSpan w:val="3"/>
            <w:vAlign w:val="center"/>
          </w:tcPr>
          <w:p>
            <w:pPr>
              <w:keepNext w:val="0"/>
              <w:keepLines w:val="0"/>
              <w:pageBreakBefore w:val="0"/>
              <w:widowControl/>
              <w:kinsoku/>
              <w:wordWrap/>
              <w:overflowPunct/>
              <w:topLinePunct w:val="0"/>
              <w:bidi w:val="0"/>
              <w:adjustRightInd/>
              <w:snapToGrid w:val="0"/>
              <w:spacing w:beforeAutospacing="0" w:afterAutospacing="0" w:line="400" w:lineRule="exact"/>
              <w:textAlignment w:val="auto"/>
              <w:rPr>
                <w:rFonts w:hint="eastAsia" w:ascii="仿宋" w:hAnsi="仿宋" w:eastAsia="仿宋"/>
                <w:color w:val="000000"/>
                <w:sz w:val="28"/>
                <w:szCs w:val="28"/>
              </w:rPr>
            </w:pPr>
            <w:r>
              <w:rPr>
                <w:rFonts w:hint="eastAsia" w:ascii="仿宋" w:hAnsi="仿宋" w:eastAsia="仿宋"/>
                <w:color w:val="000000"/>
                <w:sz w:val="28"/>
                <w:szCs w:val="28"/>
              </w:rPr>
              <w:t xml:space="preserve">                 </w:t>
            </w:r>
          </w:p>
        </w:tc>
        <w:tc>
          <w:tcPr>
            <w:tcW w:w="1546" w:type="dxa"/>
            <w:gridSpan w:val="3"/>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传  真</w:t>
            </w:r>
          </w:p>
        </w:tc>
        <w:tc>
          <w:tcPr>
            <w:tcW w:w="2986" w:type="dxa"/>
            <w:gridSpan w:val="4"/>
            <w:vAlign w:val="center"/>
          </w:tcPr>
          <w:p>
            <w:pPr>
              <w:keepNext w:val="0"/>
              <w:keepLines w:val="0"/>
              <w:pageBreakBefore w:val="0"/>
              <w:widowControl/>
              <w:kinsoku/>
              <w:wordWrap/>
              <w:overflowPunct/>
              <w:topLinePunct w:val="0"/>
              <w:bidi w:val="0"/>
              <w:adjustRightInd/>
              <w:snapToGrid w:val="0"/>
              <w:spacing w:beforeAutospacing="0" w:afterAutospacing="0" w:line="400" w:lineRule="exact"/>
              <w:textAlignment w:val="auto"/>
              <w:rPr>
                <w:rFonts w:hint="eastAsia" w:ascii="仿宋" w:hAnsi="仿宋" w:eastAsia="仿宋"/>
                <w:color w:val="000000"/>
                <w:sz w:val="28"/>
                <w:szCs w:val="28"/>
              </w:rPr>
            </w:pPr>
            <w:r>
              <w:rPr>
                <w:rFonts w:hint="eastAsia" w:ascii="仿宋" w:hAnsi="仿宋" w:eastAsia="仿宋"/>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参会代表姓名</w:t>
            </w:r>
          </w:p>
        </w:tc>
        <w:tc>
          <w:tcPr>
            <w:tcW w:w="729"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性别</w:t>
            </w:r>
          </w:p>
        </w:tc>
        <w:tc>
          <w:tcPr>
            <w:tcW w:w="1633"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部  门</w:t>
            </w:r>
          </w:p>
        </w:tc>
        <w:tc>
          <w:tcPr>
            <w:tcW w:w="1612"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职  务</w:t>
            </w:r>
          </w:p>
        </w:tc>
        <w:tc>
          <w:tcPr>
            <w:tcW w:w="2322" w:type="dxa"/>
            <w:gridSpan w:val="5"/>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手 机</w:t>
            </w:r>
          </w:p>
        </w:tc>
        <w:tc>
          <w:tcPr>
            <w:tcW w:w="2210" w:type="dxa"/>
            <w:gridSpan w:val="2"/>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邮 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729"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33"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12"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322" w:type="dxa"/>
            <w:gridSpan w:val="5"/>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210" w:type="dxa"/>
            <w:gridSpan w:val="2"/>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729"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33"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12"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322" w:type="dxa"/>
            <w:gridSpan w:val="5"/>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210" w:type="dxa"/>
            <w:gridSpan w:val="2"/>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729"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33"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12"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322" w:type="dxa"/>
            <w:gridSpan w:val="5"/>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210" w:type="dxa"/>
            <w:gridSpan w:val="2"/>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729"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33"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12"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322" w:type="dxa"/>
            <w:gridSpan w:val="5"/>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210" w:type="dxa"/>
            <w:gridSpan w:val="2"/>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729"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33"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12"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322" w:type="dxa"/>
            <w:gridSpan w:val="5"/>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210" w:type="dxa"/>
            <w:gridSpan w:val="2"/>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729"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33"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1612"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322" w:type="dxa"/>
            <w:gridSpan w:val="5"/>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c>
          <w:tcPr>
            <w:tcW w:w="2210" w:type="dxa"/>
            <w:gridSpan w:val="2"/>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住宿选择</w:t>
            </w:r>
          </w:p>
        </w:tc>
        <w:tc>
          <w:tcPr>
            <w:tcW w:w="3979" w:type="dxa"/>
            <w:gridSpan w:val="4"/>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both"/>
              <w:textAlignment w:val="auto"/>
              <w:rPr>
                <w:rFonts w:hint="eastAsia" w:ascii="仿宋" w:hAnsi="仿宋" w:eastAsia="仿宋"/>
                <w:color w:val="000000"/>
                <w:sz w:val="28"/>
                <w:szCs w:val="28"/>
              </w:rPr>
            </w:pPr>
            <w:r>
              <w:rPr>
                <w:rFonts w:hint="eastAsia" w:ascii="仿宋" w:hAnsi="仿宋" w:eastAsia="仿宋"/>
                <w:color w:val="000000"/>
                <w:sz w:val="28"/>
                <w:szCs w:val="28"/>
              </w:rPr>
              <w:t>单间□  标准间□</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自行□</w:t>
            </w:r>
            <w:r>
              <w:rPr>
                <w:rFonts w:hint="eastAsia" w:ascii="仿宋" w:hAnsi="仿宋" w:eastAsia="仿宋"/>
                <w:color w:val="000000"/>
                <w:sz w:val="28"/>
                <w:szCs w:val="28"/>
                <w:lang w:val="en-US" w:eastAsia="zh-CN"/>
              </w:rPr>
              <w:t xml:space="preserve">  </w:t>
            </w:r>
          </w:p>
        </w:tc>
        <w:tc>
          <w:tcPr>
            <w:tcW w:w="2320" w:type="dxa"/>
            <w:gridSpan w:val="5"/>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参会地点</w:t>
            </w:r>
          </w:p>
        </w:tc>
        <w:tc>
          <w:tcPr>
            <w:tcW w:w="2207"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both"/>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付款方式</w:t>
            </w:r>
          </w:p>
        </w:tc>
        <w:tc>
          <w:tcPr>
            <w:tcW w:w="5097" w:type="dxa"/>
            <w:gridSpan w:val="5"/>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kern w:val="0"/>
                <w:sz w:val="28"/>
                <w:szCs w:val="28"/>
                <w:lang w:val="en-GB"/>
              </w:rPr>
            </w:pPr>
            <w:r>
              <w:rPr>
                <w:rFonts w:hint="eastAsia" w:ascii="仿宋" w:hAnsi="仿宋" w:eastAsia="仿宋"/>
                <w:kern w:val="0"/>
                <w:sz w:val="28"/>
                <w:szCs w:val="28"/>
                <w:lang w:val="en-GB"/>
              </w:rPr>
              <w:t>□汇款   □</w:t>
            </w:r>
            <w:r>
              <w:rPr>
                <w:rFonts w:hint="eastAsia" w:ascii="仿宋" w:hAnsi="仿宋" w:eastAsia="仿宋"/>
                <w:kern w:val="0"/>
                <w:sz w:val="28"/>
                <w:szCs w:val="28"/>
              </w:rPr>
              <w:t>支付宝</w:t>
            </w:r>
            <w:r>
              <w:rPr>
                <w:rFonts w:hint="eastAsia" w:ascii="仿宋" w:hAnsi="仿宋" w:eastAsia="仿宋"/>
                <w:kern w:val="0"/>
                <w:sz w:val="28"/>
                <w:szCs w:val="28"/>
                <w:lang w:val="en-GB"/>
              </w:rPr>
              <w:t xml:space="preserve">  □</w:t>
            </w:r>
            <w:r>
              <w:rPr>
                <w:rFonts w:hint="eastAsia" w:ascii="仿宋" w:hAnsi="仿宋" w:eastAsia="仿宋"/>
                <w:kern w:val="0"/>
                <w:sz w:val="28"/>
                <w:szCs w:val="28"/>
              </w:rPr>
              <w:t>微信</w:t>
            </w:r>
          </w:p>
        </w:tc>
        <w:tc>
          <w:tcPr>
            <w:tcW w:w="1199" w:type="dxa"/>
            <w:gridSpan w:val="3"/>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金额</w:t>
            </w:r>
          </w:p>
        </w:tc>
        <w:tc>
          <w:tcPr>
            <w:tcW w:w="2210" w:type="dxa"/>
            <w:gridSpan w:val="2"/>
            <w:vAlign w:val="center"/>
          </w:tcPr>
          <w:p>
            <w:pPr>
              <w:keepNext w:val="0"/>
              <w:keepLines w:val="0"/>
              <w:pageBreakBefore w:val="0"/>
              <w:widowControl/>
              <w:kinsoku/>
              <w:wordWrap/>
              <w:overflowPunct/>
              <w:topLinePunct w:val="0"/>
              <w:bidi w:val="0"/>
              <w:adjustRightInd/>
              <w:snapToGrid w:val="0"/>
              <w:spacing w:beforeAutospacing="0" w:afterAutospacing="0" w:line="400" w:lineRule="exact"/>
              <w:ind w:firstLine="280" w:firstLineChars="100"/>
              <w:jc w:val="center"/>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801" w:type="dxa"/>
            <w:vAlign w:val="top"/>
          </w:tcPr>
          <w:p>
            <w:pPr>
              <w:keepNext w:val="0"/>
              <w:keepLines w:val="0"/>
              <w:pageBreakBefore w:val="0"/>
              <w:widowControl/>
              <w:kinsoku/>
              <w:wordWrap/>
              <w:overflowPunct/>
              <w:topLinePunct w:val="0"/>
              <w:bidi w:val="0"/>
              <w:adjustRightInd/>
              <w:spacing w:beforeAutospacing="0" w:afterAutospacing="0" w:line="400" w:lineRule="exact"/>
              <w:jc w:val="center"/>
              <w:textAlignment w:val="auto"/>
              <w:rPr>
                <w:rFonts w:hint="eastAsia" w:ascii="仿宋" w:hAnsi="仿宋" w:eastAsia="仿宋"/>
                <w:color w:val="000000"/>
                <w:kern w:val="0"/>
                <w:sz w:val="28"/>
                <w:szCs w:val="28"/>
                <w:lang w:eastAsia="zh-CN"/>
              </w:rPr>
            </w:pPr>
            <w:r>
              <w:rPr>
                <w:rFonts w:hint="eastAsia" w:ascii="仿宋" w:hAnsi="仿宋" w:eastAsia="仿宋"/>
                <w:color w:val="000000"/>
                <w:kern w:val="0"/>
                <w:sz w:val="28"/>
                <w:szCs w:val="28"/>
                <w:lang w:eastAsia="zh-CN"/>
              </w:rPr>
              <w:t>开票信息</w:t>
            </w:r>
          </w:p>
        </w:tc>
        <w:tc>
          <w:tcPr>
            <w:tcW w:w="8506" w:type="dxa"/>
            <w:gridSpan w:val="10"/>
            <w:vAlign w:val="top"/>
          </w:tcPr>
          <w:p>
            <w:pPr>
              <w:keepNext w:val="0"/>
              <w:keepLines w:val="0"/>
              <w:pageBreakBefore w:val="0"/>
              <w:widowControl/>
              <w:kinsoku/>
              <w:wordWrap/>
              <w:overflowPunct/>
              <w:topLinePunct w:val="0"/>
              <w:bidi w:val="0"/>
              <w:adjustRightInd/>
              <w:spacing w:beforeAutospacing="0" w:afterAutospacing="0" w:line="400" w:lineRule="exact"/>
              <w:jc w:val="both"/>
              <w:textAlignment w:val="auto"/>
              <w:rPr>
                <w:rFonts w:hint="eastAsia"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kern w:val="0"/>
                <w:sz w:val="28"/>
                <w:szCs w:val="28"/>
                <w:lang w:eastAsia="zh-CN"/>
              </w:rPr>
              <w:t>增值税专用发票（</w:t>
            </w:r>
            <w:r>
              <w:rPr>
                <w:rFonts w:hint="eastAsia" w:ascii="仿宋" w:hAnsi="仿宋" w:eastAsia="仿宋"/>
                <w:b/>
                <w:bCs/>
                <w:color w:val="000000"/>
                <w:kern w:val="0"/>
                <w:sz w:val="28"/>
                <w:szCs w:val="28"/>
                <w:lang w:val="en-US" w:eastAsia="zh-CN"/>
              </w:rPr>
              <w:t>注：开专用发票的单位请提前汇款</w:t>
            </w:r>
            <w:r>
              <w:rPr>
                <w:rFonts w:hint="eastAsia" w:ascii="仿宋" w:hAnsi="仿宋" w:eastAsia="仿宋"/>
                <w:color w:val="000000"/>
                <w:kern w:val="0"/>
                <w:sz w:val="28"/>
                <w:szCs w:val="28"/>
                <w:lang w:eastAsia="zh-CN"/>
              </w:rPr>
              <w:t>）</w:t>
            </w:r>
            <w:r>
              <w:rPr>
                <w:rFonts w:hint="eastAsia" w:ascii="仿宋" w:hAnsi="仿宋" w:eastAsia="仿宋"/>
                <w:color w:val="000000"/>
                <w:kern w:val="0"/>
                <w:sz w:val="28"/>
                <w:szCs w:val="28"/>
                <w:lang w:val="en-US" w:eastAsia="zh-CN"/>
              </w:rPr>
              <w:t xml:space="preserve"> </w:t>
            </w:r>
          </w:p>
          <w:p>
            <w:pPr>
              <w:keepNext w:val="0"/>
              <w:keepLines w:val="0"/>
              <w:pageBreakBefore w:val="0"/>
              <w:widowControl/>
              <w:kinsoku/>
              <w:wordWrap/>
              <w:overflowPunct/>
              <w:topLinePunct w:val="0"/>
              <w:bidi w:val="0"/>
              <w:adjustRightInd/>
              <w:spacing w:beforeAutospacing="0" w:afterAutospacing="0" w:line="400" w:lineRule="exact"/>
              <w:jc w:val="both"/>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w:t>
            </w:r>
            <w:r>
              <w:rPr>
                <w:rFonts w:hint="eastAsia" w:ascii="仿宋" w:hAnsi="仿宋" w:eastAsia="仿宋"/>
                <w:color w:val="000000"/>
                <w:kern w:val="0"/>
                <w:sz w:val="28"/>
                <w:szCs w:val="28"/>
                <w:lang w:val="en-US" w:eastAsia="zh-CN"/>
              </w:rPr>
              <w:t>增值税普票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801" w:type="dxa"/>
            <w:vAlign w:val="center"/>
          </w:tcPr>
          <w:p>
            <w:pPr>
              <w:keepNext w:val="0"/>
              <w:keepLines w:val="0"/>
              <w:pageBreakBefore w:val="0"/>
              <w:widowControl/>
              <w:kinsoku/>
              <w:wordWrap/>
              <w:overflowPunct/>
              <w:topLinePunct w:val="0"/>
              <w:bidi w:val="0"/>
              <w:adjustRightInd/>
              <w:spacing w:beforeAutospacing="0" w:afterAutospacing="0" w:line="400" w:lineRule="exact"/>
              <w:jc w:val="center"/>
              <w:textAlignment w:val="auto"/>
              <w:rPr>
                <w:rFonts w:hint="eastAsia" w:ascii="仿宋" w:hAnsi="仿宋" w:eastAsia="仿宋"/>
                <w:color w:val="000000"/>
                <w:kern w:val="0"/>
                <w:sz w:val="28"/>
                <w:szCs w:val="28"/>
                <w:lang w:eastAsia="zh-CN"/>
              </w:rPr>
            </w:pPr>
            <w:r>
              <w:rPr>
                <w:rFonts w:hint="eastAsia" w:ascii="仿宋" w:hAnsi="仿宋" w:eastAsia="仿宋"/>
                <w:color w:val="000000"/>
                <w:kern w:val="0"/>
                <w:sz w:val="28"/>
                <w:szCs w:val="28"/>
                <w:lang w:eastAsia="zh-CN"/>
              </w:rPr>
              <w:t>单位名称</w:t>
            </w:r>
          </w:p>
        </w:tc>
        <w:tc>
          <w:tcPr>
            <w:tcW w:w="8506" w:type="dxa"/>
            <w:gridSpan w:val="10"/>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801" w:type="dxa"/>
            <w:vAlign w:val="center"/>
          </w:tcPr>
          <w:p>
            <w:pPr>
              <w:keepNext w:val="0"/>
              <w:keepLines w:val="0"/>
              <w:pageBreakBefore w:val="0"/>
              <w:widowControl/>
              <w:kinsoku/>
              <w:wordWrap/>
              <w:overflowPunct/>
              <w:topLinePunct w:val="0"/>
              <w:bidi w:val="0"/>
              <w:adjustRightInd/>
              <w:spacing w:beforeAutospacing="0" w:afterAutospacing="0" w:line="400" w:lineRule="exact"/>
              <w:jc w:val="center"/>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纳税人识别号</w:t>
            </w:r>
          </w:p>
        </w:tc>
        <w:tc>
          <w:tcPr>
            <w:tcW w:w="8506" w:type="dxa"/>
            <w:gridSpan w:val="10"/>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both"/>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801" w:type="dxa"/>
            <w:vAlign w:val="center"/>
          </w:tcPr>
          <w:p>
            <w:pPr>
              <w:keepNext w:val="0"/>
              <w:keepLines w:val="0"/>
              <w:pageBreakBefore w:val="0"/>
              <w:widowControl/>
              <w:kinsoku/>
              <w:wordWrap/>
              <w:overflowPunct/>
              <w:topLinePunct w:val="0"/>
              <w:bidi w:val="0"/>
              <w:adjustRightInd/>
              <w:spacing w:beforeAutospacing="0" w:afterAutospacing="0" w:line="400" w:lineRule="exact"/>
              <w:jc w:val="center"/>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地址、电话</w:t>
            </w:r>
          </w:p>
        </w:tc>
        <w:tc>
          <w:tcPr>
            <w:tcW w:w="8506" w:type="dxa"/>
            <w:gridSpan w:val="10"/>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801" w:type="dxa"/>
            <w:vAlign w:val="center"/>
          </w:tcPr>
          <w:p>
            <w:pPr>
              <w:keepNext w:val="0"/>
              <w:keepLines w:val="0"/>
              <w:pageBreakBefore w:val="0"/>
              <w:widowControl/>
              <w:kinsoku/>
              <w:wordWrap/>
              <w:overflowPunct/>
              <w:topLinePunct w:val="0"/>
              <w:bidi w:val="0"/>
              <w:adjustRightInd/>
              <w:spacing w:beforeAutospacing="0" w:afterAutospacing="0" w:line="400" w:lineRule="exact"/>
              <w:jc w:val="center"/>
              <w:textAlignment w:val="auto"/>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开户行、账号</w:t>
            </w:r>
          </w:p>
        </w:tc>
        <w:tc>
          <w:tcPr>
            <w:tcW w:w="8506" w:type="dxa"/>
            <w:gridSpan w:val="10"/>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exac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会    务</w:t>
            </w:r>
          </w:p>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指定账户</w:t>
            </w:r>
            <w:bookmarkStart w:id="0" w:name="_GoBack"/>
            <w:bookmarkEnd w:id="0"/>
          </w:p>
        </w:tc>
        <w:tc>
          <w:tcPr>
            <w:tcW w:w="5859" w:type="dxa"/>
            <w:gridSpan w:val="7"/>
            <w:vAlign w:val="center"/>
          </w:tcPr>
          <w:p>
            <w:pPr>
              <w:keepNext w:val="0"/>
              <w:keepLines w:val="0"/>
              <w:pageBreakBefore w:val="0"/>
              <w:widowControl/>
              <w:kinsoku/>
              <w:wordWrap/>
              <w:overflowPunct/>
              <w:topLinePunct w:val="0"/>
              <w:bidi w:val="0"/>
              <w:adjustRightInd/>
              <w:snapToGrid w:val="0"/>
              <w:spacing w:beforeAutospacing="0" w:afterAutospacing="0" w:line="400" w:lineRule="exact"/>
              <w:textAlignment w:val="auto"/>
              <w:rPr>
                <w:rFonts w:hint="eastAsia" w:ascii="仿宋" w:hAnsi="仿宋" w:eastAsia="仿宋"/>
                <w:bCs/>
                <w:color w:val="000000"/>
                <w:sz w:val="28"/>
                <w:szCs w:val="28"/>
              </w:rPr>
            </w:pPr>
            <w:r>
              <w:rPr>
                <w:rFonts w:hint="eastAsia" w:ascii="仿宋" w:hAnsi="仿宋" w:eastAsia="仿宋"/>
                <w:bCs/>
                <w:color w:val="000000"/>
                <w:sz w:val="28"/>
                <w:szCs w:val="28"/>
              </w:rPr>
              <w:t>户  名：卓智时代（北京）信息咨询有限公司</w:t>
            </w:r>
          </w:p>
          <w:p>
            <w:pPr>
              <w:keepNext w:val="0"/>
              <w:keepLines w:val="0"/>
              <w:pageBreakBefore w:val="0"/>
              <w:widowControl/>
              <w:kinsoku/>
              <w:wordWrap/>
              <w:overflowPunct/>
              <w:topLinePunct w:val="0"/>
              <w:bidi w:val="0"/>
              <w:adjustRightInd/>
              <w:snapToGrid w:val="0"/>
              <w:spacing w:beforeAutospacing="0" w:afterAutospacing="0" w:line="400" w:lineRule="exact"/>
              <w:textAlignment w:val="auto"/>
              <w:rPr>
                <w:rFonts w:hint="eastAsia" w:ascii="仿宋" w:hAnsi="仿宋" w:eastAsia="仿宋"/>
                <w:bCs/>
                <w:color w:val="000000"/>
                <w:sz w:val="28"/>
                <w:szCs w:val="28"/>
              </w:rPr>
            </w:pPr>
            <w:r>
              <w:rPr>
                <w:rFonts w:hint="eastAsia" w:ascii="仿宋" w:hAnsi="仿宋" w:eastAsia="仿宋"/>
                <w:bCs/>
                <w:color w:val="000000"/>
                <w:sz w:val="28"/>
                <w:szCs w:val="28"/>
              </w:rPr>
              <w:t>开户行：工商银行北京永定路支行</w:t>
            </w:r>
          </w:p>
          <w:p>
            <w:pPr>
              <w:keepNext w:val="0"/>
              <w:keepLines w:val="0"/>
              <w:pageBreakBefore w:val="0"/>
              <w:widowControl/>
              <w:kinsoku/>
              <w:wordWrap/>
              <w:overflowPunct/>
              <w:topLinePunct w:val="0"/>
              <w:bidi w:val="0"/>
              <w:adjustRightInd/>
              <w:snapToGrid w:val="0"/>
              <w:spacing w:beforeAutospacing="0" w:afterAutospacing="0" w:line="400" w:lineRule="exact"/>
              <w:textAlignment w:val="auto"/>
              <w:rPr>
                <w:rFonts w:hint="eastAsia" w:ascii="仿宋" w:hAnsi="仿宋" w:eastAsia="仿宋"/>
                <w:bCs/>
                <w:color w:val="000000"/>
                <w:sz w:val="28"/>
                <w:szCs w:val="28"/>
              </w:rPr>
            </w:pPr>
            <w:r>
              <w:rPr>
                <w:rFonts w:hint="eastAsia" w:ascii="仿宋" w:hAnsi="仿宋" w:eastAsia="仿宋"/>
                <w:bCs/>
                <w:color w:val="000000"/>
                <w:sz w:val="28"/>
                <w:szCs w:val="28"/>
              </w:rPr>
              <w:t>账  号：0200  2019  0920  0047  188</w:t>
            </w:r>
          </w:p>
        </w:tc>
        <w:tc>
          <w:tcPr>
            <w:tcW w:w="2647" w:type="dxa"/>
            <w:gridSpan w:val="3"/>
            <w:vMerge w:val="restart"/>
            <w:vAlign w:val="center"/>
          </w:tcPr>
          <w:p>
            <w:pPr>
              <w:keepNext w:val="0"/>
              <w:keepLines w:val="0"/>
              <w:pageBreakBefore w:val="0"/>
              <w:widowControl/>
              <w:kinsoku/>
              <w:wordWrap/>
              <w:overflowPunct/>
              <w:topLinePunct w:val="0"/>
              <w:bidi w:val="0"/>
              <w:adjustRightInd/>
              <w:snapToGrid w:val="0"/>
              <w:spacing w:beforeAutospacing="0" w:afterAutospacing="0" w:line="400" w:lineRule="exact"/>
              <w:textAlignment w:val="auto"/>
              <w:rPr>
                <w:rFonts w:hint="eastAsia" w:ascii="仿宋" w:hAnsi="仿宋" w:eastAsia="仿宋"/>
                <w:color w:val="000000"/>
                <w:sz w:val="28"/>
                <w:szCs w:val="28"/>
              </w:rPr>
            </w:pPr>
            <w:r>
              <w:rPr>
                <w:rFonts w:hint="eastAsia" w:ascii="仿宋" w:hAnsi="仿宋" w:eastAsia="仿宋"/>
                <w:color w:val="000000"/>
                <w:sz w:val="28"/>
                <w:szCs w:val="28"/>
              </w:rPr>
              <w:t xml:space="preserve">   单位印章</w:t>
            </w:r>
          </w:p>
          <w:p>
            <w:pPr>
              <w:keepNext w:val="0"/>
              <w:keepLines w:val="0"/>
              <w:pageBreakBefore w:val="0"/>
              <w:widowControl/>
              <w:kinsoku/>
              <w:wordWrap/>
              <w:overflowPunct/>
              <w:topLinePunct w:val="0"/>
              <w:bidi w:val="0"/>
              <w:adjustRightInd/>
              <w:snapToGrid w:val="0"/>
              <w:spacing w:beforeAutospacing="0" w:afterAutospacing="0" w:line="400" w:lineRule="exact"/>
              <w:textAlignment w:val="auto"/>
              <w:rPr>
                <w:rFonts w:hint="eastAsia" w:ascii="仿宋" w:hAnsi="仿宋" w:eastAsia="仿宋"/>
                <w:color w:val="000000"/>
                <w:sz w:val="28"/>
                <w:szCs w:val="28"/>
              </w:rPr>
            </w:pPr>
          </w:p>
          <w:p>
            <w:pPr>
              <w:keepNext w:val="0"/>
              <w:keepLines w:val="0"/>
              <w:pageBreakBefore w:val="0"/>
              <w:widowControl/>
              <w:kinsoku/>
              <w:wordWrap/>
              <w:overflowPunct/>
              <w:topLinePunct w:val="0"/>
              <w:bidi w:val="0"/>
              <w:adjustRightInd/>
              <w:snapToGrid w:val="0"/>
              <w:spacing w:beforeAutospacing="0" w:afterAutospacing="0" w:line="400" w:lineRule="exact"/>
              <w:textAlignment w:val="auto"/>
              <w:rPr>
                <w:rFonts w:hint="eastAsia" w:ascii="仿宋" w:hAnsi="仿宋" w:eastAsia="仿宋"/>
                <w:color w:val="000000"/>
                <w:sz w:val="28"/>
                <w:szCs w:val="28"/>
              </w:rPr>
            </w:pPr>
            <w:r>
              <w:rPr>
                <w:rFonts w:hint="eastAsia" w:ascii="仿宋" w:hAnsi="仿宋" w:eastAsia="仿宋"/>
                <w:color w:val="000000"/>
                <w:sz w:val="28"/>
                <w:szCs w:val="28"/>
              </w:rPr>
              <w:t xml:space="preserve">日期：   月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exact"/>
          <w:jc w:val="center"/>
        </w:trPr>
        <w:tc>
          <w:tcPr>
            <w:tcW w:w="1801" w:type="dxa"/>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r>
              <w:rPr>
                <w:rFonts w:hint="eastAsia" w:ascii="仿宋" w:hAnsi="仿宋" w:eastAsia="仿宋"/>
                <w:color w:val="000000"/>
                <w:sz w:val="28"/>
                <w:szCs w:val="28"/>
              </w:rPr>
              <w:t>参会须知</w:t>
            </w:r>
          </w:p>
        </w:tc>
        <w:tc>
          <w:tcPr>
            <w:tcW w:w="5859" w:type="dxa"/>
            <w:gridSpan w:val="7"/>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both"/>
              <w:textAlignment w:val="auto"/>
              <w:rPr>
                <w:rFonts w:hint="eastAsia" w:ascii="仿宋" w:hAnsi="仿宋" w:eastAsia="仿宋"/>
                <w:color w:val="000000"/>
                <w:sz w:val="28"/>
                <w:szCs w:val="28"/>
              </w:rPr>
            </w:pPr>
            <w:r>
              <w:rPr>
                <w:rFonts w:hint="eastAsia" w:ascii="仿宋" w:hAnsi="仿宋" w:eastAsia="仿宋"/>
                <w:color w:val="000000"/>
                <w:sz w:val="28"/>
                <w:szCs w:val="28"/>
              </w:rPr>
              <w:t>单位请把报名表回传或发E-mail至会务组</w:t>
            </w:r>
            <w:r>
              <w:rPr>
                <w:rFonts w:hint="eastAsia" w:ascii="仿宋" w:hAnsi="仿宋" w:eastAsia="仿宋"/>
                <w:color w:val="000000"/>
                <w:sz w:val="28"/>
                <w:szCs w:val="28"/>
                <w:lang w:eastAsia="zh-CN"/>
              </w:rPr>
              <w:t>，</w:t>
            </w:r>
            <w:r>
              <w:rPr>
                <w:rFonts w:hint="eastAsia" w:ascii="仿宋" w:hAnsi="仿宋" w:eastAsia="仿宋"/>
                <w:kern w:val="0"/>
                <w:sz w:val="28"/>
                <w:szCs w:val="28"/>
                <w:lang w:val="zh-CN"/>
              </w:rPr>
              <w:t>并在报名</w:t>
            </w:r>
            <w:r>
              <w:rPr>
                <w:rFonts w:hint="eastAsia" w:ascii="仿宋" w:hAnsi="仿宋" w:eastAsia="仿宋"/>
                <w:kern w:val="0"/>
                <w:sz w:val="28"/>
                <w:szCs w:val="28"/>
              </w:rPr>
              <w:t>3日内办理培训费用，</w:t>
            </w:r>
            <w:r>
              <w:rPr>
                <w:rFonts w:hint="eastAsia" w:ascii="仿宋" w:hAnsi="仿宋" w:eastAsia="仿宋"/>
                <w:color w:val="000000"/>
                <w:sz w:val="28"/>
                <w:szCs w:val="28"/>
              </w:rPr>
              <w:t>会务组将在开班前10天发报到通知，详告报到时间、地点、食宿等具体安排事项。</w:t>
            </w:r>
          </w:p>
        </w:tc>
        <w:tc>
          <w:tcPr>
            <w:tcW w:w="2647" w:type="dxa"/>
            <w:gridSpan w:val="3"/>
            <w:vMerge w:val="continue"/>
            <w:vAlign w:val="center"/>
          </w:tcPr>
          <w:p>
            <w:pPr>
              <w:keepNext w:val="0"/>
              <w:keepLines w:val="0"/>
              <w:pageBreakBefore w:val="0"/>
              <w:widowControl/>
              <w:kinsoku/>
              <w:wordWrap/>
              <w:overflowPunct/>
              <w:topLinePunct w:val="0"/>
              <w:bidi w:val="0"/>
              <w:adjustRightInd/>
              <w:snapToGrid w:val="0"/>
              <w:spacing w:beforeAutospacing="0" w:afterAutospacing="0" w:line="400" w:lineRule="exact"/>
              <w:jc w:val="center"/>
              <w:textAlignment w:val="auto"/>
              <w:rPr>
                <w:rFonts w:hint="eastAsia" w:ascii="仿宋" w:hAnsi="仿宋" w:eastAsia="仿宋"/>
                <w:color w:val="000000"/>
                <w:sz w:val="28"/>
                <w:szCs w:val="28"/>
              </w:rPr>
            </w:pPr>
          </w:p>
        </w:tc>
      </w:tr>
    </w:tbl>
    <w:p>
      <w:pPr>
        <w:keepNext w:val="0"/>
        <w:keepLines w:val="0"/>
        <w:pageBreakBefore w:val="0"/>
        <w:widowControl/>
        <w:kinsoku/>
        <w:wordWrap/>
        <w:overflowPunct/>
        <w:topLinePunct w:val="0"/>
        <w:autoSpaceDE w:val="0"/>
        <w:autoSpaceDN w:val="0"/>
        <w:bidi w:val="0"/>
        <w:adjustRightInd/>
        <w:snapToGrid w:val="0"/>
        <w:spacing w:beforeAutospacing="0" w:afterAutospacing="0" w:line="400" w:lineRule="exact"/>
        <w:textAlignment w:val="auto"/>
        <w:outlineLvl w:val="9"/>
        <w:rPr>
          <w:rFonts w:hint="eastAsia" w:ascii="仿宋" w:hAnsi="仿宋" w:eastAsia="仿宋"/>
          <w:b/>
          <w:bCs w:val="0"/>
          <w:color w:val="000000"/>
          <w:kern w:val="0"/>
          <w:sz w:val="28"/>
          <w:szCs w:val="28"/>
          <w:lang w:val="en-US" w:eastAsia="zh-CN"/>
        </w:rPr>
      </w:pPr>
      <w:r>
        <w:rPr>
          <w:rFonts w:hint="eastAsia" w:ascii="仿宋" w:hAnsi="仿宋" w:eastAsia="仿宋"/>
          <w:b/>
          <w:bCs w:val="0"/>
          <w:color w:val="000000"/>
          <w:kern w:val="0"/>
          <w:sz w:val="28"/>
          <w:szCs w:val="28"/>
          <w:lang w:val="en-US" w:eastAsia="zh-CN"/>
        </w:rPr>
        <w:t>备注：本次培训内容及相关课题均可赴企业提供内训及咨询服务，</w:t>
      </w:r>
      <w:r>
        <w:rPr>
          <w:rFonts w:hint="eastAsia" w:ascii="仿宋" w:hAnsi="仿宋" w:eastAsia="仿宋"/>
          <w:b/>
          <w:bCs/>
          <w:sz w:val="28"/>
          <w:szCs w:val="28"/>
          <w:lang w:val="en-US" w:eastAsia="zh-CN"/>
        </w:rPr>
        <w:t>也可合作举办。</w:t>
      </w:r>
    </w:p>
    <w:p>
      <w:pPr>
        <w:keepNext w:val="0"/>
        <w:keepLines w:val="0"/>
        <w:pageBreakBefore w:val="0"/>
        <w:widowControl/>
        <w:kinsoku/>
        <w:wordWrap/>
        <w:overflowPunct/>
        <w:topLinePunct w:val="0"/>
        <w:autoSpaceDE w:val="0"/>
        <w:autoSpaceDN w:val="0"/>
        <w:bidi w:val="0"/>
        <w:snapToGrid w:val="0"/>
        <w:spacing w:beforeAutospacing="0" w:afterAutospacing="0" w:line="400" w:lineRule="exact"/>
        <w:outlineLvl w:val="9"/>
        <w:rPr>
          <w:rFonts w:hint="eastAsia" w:ascii="仿宋" w:hAnsi="仿宋" w:eastAsia="仿宋"/>
          <w:bCs/>
          <w:color w:val="000000"/>
          <w:sz w:val="28"/>
          <w:szCs w:val="28"/>
        </w:rPr>
      </w:pPr>
      <w:r>
        <w:rPr>
          <w:rFonts w:hint="eastAsia" w:ascii="仿宋" w:hAnsi="仿宋" w:eastAsia="仿宋"/>
          <w:bCs/>
          <w:color w:val="000000"/>
          <w:sz w:val="28"/>
          <w:szCs w:val="28"/>
        </w:rPr>
        <w:t>联</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系</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人：</w:t>
      </w:r>
      <w:r>
        <w:rPr>
          <w:rFonts w:hint="eastAsia" w:ascii="仿宋" w:hAnsi="仿宋" w:eastAsia="仿宋"/>
          <w:bCs/>
          <w:color w:val="000000"/>
          <w:sz w:val="28"/>
          <w:szCs w:val="28"/>
          <w:lang w:val="en-US" w:eastAsia="zh-CN"/>
        </w:rPr>
        <w:t xml:space="preserve">聂红军18211071700        </w:t>
      </w:r>
      <w:r>
        <w:rPr>
          <w:rFonts w:hint="eastAsia" w:ascii="仿宋" w:hAnsi="仿宋" w:eastAsia="仿宋"/>
          <w:bCs/>
          <w:color w:val="000000"/>
          <w:sz w:val="28"/>
          <w:szCs w:val="28"/>
        </w:rPr>
        <w:t>E-mail：</w:t>
      </w:r>
      <w:r>
        <w:rPr>
          <w:rFonts w:hint="eastAsia" w:ascii="仿宋" w:hAnsi="仿宋" w:eastAsia="仿宋"/>
          <w:bCs/>
          <w:color w:val="000000"/>
          <w:sz w:val="28"/>
          <w:szCs w:val="28"/>
          <w:lang w:val="en-US" w:eastAsia="zh-CN"/>
        </w:rPr>
        <w:t xml:space="preserve">470882753@qq.com </w:t>
      </w:r>
    </w:p>
    <w:p>
      <w:pPr>
        <w:keepNext w:val="0"/>
        <w:keepLines w:val="0"/>
        <w:pageBreakBefore w:val="0"/>
        <w:kinsoku/>
        <w:wordWrap/>
        <w:overflowPunct/>
        <w:topLinePunct w:val="0"/>
        <w:bidi w:val="0"/>
        <w:spacing w:beforeAutospacing="0" w:afterAutospacing="0" w:line="400" w:lineRule="exact"/>
        <w:outlineLvl w:val="9"/>
        <w:rPr>
          <w:rFonts w:hint="eastAsia" w:ascii="仿宋" w:hAnsi="仿宋" w:eastAsia="仿宋"/>
          <w:bCs/>
          <w:color w:val="000000"/>
          <w:sz w:val="28"/>
          <w:szCs w:val="28"/>
          <w:lang w:val="en-US" w:eastAsia="zh-CN"/>
        </w:rPr>
      </w:pPr>
      <w:r>
        <w:rPr>
          <w:rFonts w:hint="eastAsia" w:ascii="仿宋" w:hAnsi="仿宋" w:eastAsia="仿宋"/>
          <w:bCs/>
          <w:color w:val="000000"/>
          <w:sz w:val="28"/>
          <w:szCs w:val="28"/>
          <w:lang w:val="en-US" w:eastAsia="zh-CN"/>
        </w:rPr>
        <w:t>微信咨询：18211071700</w:t>
      </w:r>
    </w:p>
    <w:sectPr>
      <w:footerReference r:id="rId3" w:type="default"/>
      <w:footerReference r:id="rId4" w:type="even"/>
      <w:pgSz w:w="11906" w:h="16838"/>
      <w:pgMar w:top="1134" w:right="1361" w:bottom="1134" w:left="1361"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Consolas">
    <w:altName w:val="NumberOnly"/>
    <w:panose1 w:val="020B0609020204030204"/>
    <w:charset w:val="00"/>
    <w:family w:val="modern"/>
    <w:pitch w:val="default"/>
    <w:sig w:usb0="00000000" w:usb1="00000000" w:usb2="00000001" w:usb3="00000000" w:csb0="6000019F" w:csb1="DFD70000"/>
  </w:font>
  <w:font w:name="Arial">
    <w:panose1 w:val="020B0604020202020204"/>
    <w:charset w:val="00"/>
    <w:family w:val="swiss"/>
    <w:pitch w:val="default"/>
    <w:sig w:usb0="00007A87" w:usb1="80000000" w:usb2="00000008" w:usb3="00000000" w:csb0="400001FF" w:csb1="FFFF0000"/>
  </w:font>
  <w:font w:name="微软雅黑">
    <w:panose1 w:val="020B0503020204020204"/>
    <w:charset w:val="86"/>
    <w:family w:val="auto"/>
    <w:pitch w:val="default"/>
    <w:sig w:usb0="80000287" w:usb1="080F3C52" w:usb2="00000016" w:usb3="00000000" w:csb0="0004001F"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rPr>
        <w:sz w:val="18"/>
      </w:rPr>
    </w:pPr>
    <w:r>
      <w:rPr>
        <w:sz w:val="18"/>
      </w:rPr>
      <mc:AlternateContent>
        <mc:Choice Requires="wps">
          <w:drawing>
            <wp:anchor distT="0" distB="0" distL="0" distR="0" simplePos="0" relativeHeight="252184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1"/>
                            <w:tabs>
                              <w:tab w:val="clear" w:pos="4153"/>
                              <w:tab w:val="clear" w:pos="8306"/>
                            </w:tabs>
                          </w:pPr>
                          <w:r>
                            <w:fldChar w:fldCharType="begin"/>
                          </w:r>
                          <w:r>
                            <w:instrText xml:space="preserve"> PAGE  \* MERGEFORMAT </w:instrText>
                          </w:r>
                          <w:r>
                            <w:fldChar w:fldCharType="separate"/>
                          </w:r>
                          <w:r>
                            <w:t>1</w:t>
                          </w:r>
                          <w:r>
                            <w:fldChar w:fldCharType="end"/>
                          </w:r>
                        </w:p>
                        <w:p/>
                      </w:txbxContent>
                    </wps:txbx>
                    <wps:bodyPr rot="0" vert="horz" wrap="square" lIns="0" tIns="0" rIns="0" bIns="0" anchor="t" anchorCtr="0"/>
                  </wps:wsp>
                </a:graphicData>
              </a:graphic>
            </wp:anchor>
          </w:drawing>
        </mc:Choice>
        <mc:Fallback>
          <w:pict>
            <v:rect id="_x0000_s2049" o:spid="_x0000_s1026" o:spt="1" style="position:absolute;left:0pt;margin-top:0pt;height:144pt;width:144pt;mso-position-horizontal:center;mso-position-horizontal-relative:margin;z-index:252184576;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PZVhxmwAQAAdgMAAA4AAABkcnMvZTJvRG9jLnhtbK1TTY/TMBC9&#10;I/EfLN9p0mqFSlR3D1QgJAQrLZxXrmM3luIPZtwm5dczdpIuWi57IAfnTTx+nvdmsrsfXc8uGtAG&#10;L/h6VXOmvQqt9SfBf/749G7LGSbpW9kHrwW/auT3+7dvdkNs9CZ0oW81MCLx2AxR8C6l2FQVqk47&#10;iasQtadNE8DJRCGcqhbkQOyurzZ1/b4aArQRgtKI9PUwbfKZEV5DGIyxSh+COjvt08QKupeJJGFn&#10;I/J9qdYYrdJ3Y1An1gtOSlNZ6RLCx7xW+51sTiBjZ9VcgnxNCS80OWk9XXqjOsgk2RnsP1TOKggY&#10;TFqp4KpJSHGEVKzrF948djLqooWsxngzHf8frfp2eQBmW8HvOPPSUcOfxpqeJ9zUdx+yP0PEhtIe&#10;4wPMERLMYkcDLr9JBhuLp9ebp3pMTNHH9Xaz3dZkt6K9JSCe6vl4BEyfdXAsA8GBmla8lJevmKbU&#10;JYXO5XKmAjJK43GcqzqG9kpaIExNphEn0AX4zdlADRYcf50laM76L54czNOwAFjAcQHSKzoqeOJs&#10;gh9TmZpcTr6X2lE0zKOT+/13XLKef5f9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2VYcZ&#10;sAEAAHYDAAAOAAAAAAAAAAEAIAAAACIBAABkcnMvZTJvRG9jLnhtbFBLBQYAAAAABgAGAFkBAABE&#10;BQAAAAA=&#10;">
              <v:fill on="f" focussize="0,0"/>
              <v:stroke on="f"/>
              <v:imagedata o:title=""/>
              <o:lock v:ext="edit" aspectratio="f"/>
              <v:textbox inset="0mm,0mm,0mm,0mm">
                <w:txbxContent>
                  <w:p>
                    <w:pPr>
                      <w:pStyle w:val="11"/>
                      <w:tabs>
                        <w:tab w:val="clear" w:pos="4153"/>
                        <w:tab w:val="clear" w:pos="8306"/>
                      </w:tabs>
                    </w:pPr>
                    <w:r>
                      <w:fldChar w:fldCharType="begin"/>
                    </w:r>
                    <w:r>
                      <w:instrText xml:space="preserve"> PAGE  \* MERGEFORMAT </w:instrText>
                    </w:r>
                    <w:r>
                      <w:fldChar w:fldCharType="separate"/>
                    </w:r>
                    <w:r>
                      <w:t>1</w:t>
                    </w:r>
                    <w:r>
                      <w:fldChar w:fldCharType="end"/>
                    </w:r>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tabs>
        <w:tab w:val="clear" w:pos="4153"/>
        <w:tab w:val="clear" w:pos="8306"/>
      </w:tabs>
    </w:pPr>
    <w:r>
      <w:fldChar w:fldCharType="begin"/>
    </w:r>
    <w:r>
      <w:rPr>
        <w:rStyle w:val="19"/>
      </w:rPr>
      <w:instrText xml:space="preserve">PAGE  </w:instrText>
    </w:r>
    <w:r>
      <w:fldChar w:fldCharType="end"/>
    </w:r>
  </w:p>
  <w:p>
    <w:pPr>
      <w:pStyle w:val="11"/>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rsids>
    <w:rsidRoot w:val="00000000"/>
    <w:rsid w:val="57F414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uiPriority w:val="0"/>
  </w:style>
  <w:style w:type="table" w:customStyle="1" w:styleId="5">
    <w:name w:val="普通表格1"/>
    <w:semiHidden/>
    <w:uiPriority w:val="0"/>
  </w:style>
  <w:style w:type="paragraph" w:customStyle="1" w:styleId="6">
    <w:name w:val="批注文字1"/>
    <w:basedOn w:val="1"/>
    <w:semiHidden/>
    <w:uiPriority w:val="0"/>
    <w:pPr>
      <w:jc w:val="left"/>
    </w:pPr>
  </w:style>
  <w:style w:type="paragraph" w:customStyle="1" w:styleId="7">
    <w:name w:val="正文文本1"/>
    <w:basedOn w:val="1"/>
    <w:uiPriority w:val="0"/>
    <w:pPr>
      <w:snapToGrid w:val="0"/>
      <w:spacing w:beforeAutospacing="0" w:afterAutospacing="0" w:line="360" w:lineRule="auto"/>
    </w:pPr>
    <w:rPr>
      <w:rFonts w:ascii="仿宋_GB2312" w:eastAsia="仿宋_GB2312"/>
      <w:sz w:val="32"/>
    </w:rPr>
  </w:style>
  <w:style w:type="paragraph" w:customStyle="1" w:styleId="8">
    <w:name w:val="正文文本缩进1"/>
    <w:basedOn w:val="1"/>
    <w:qFormat/>
    <w:uiPriority w:val="0"/>
    <w:pPr>
      <w:spacing w:beforeAutospacing="0" w:after="120" w:afterAutospacing="0"/>
      <w:ind w:left="420" w:leftChars="200"/>
    </w:pPr>
  </w:style>
  <w:style w:type="paragraph" w:customStyle="1" w:styleId="9">
    <w:name w:val="日期1"/>
    <w:basedOn w:val="1"/>
    <w:uiPriority w:val="0"/>
    <w:pPr>
      <w:ind w:left="100" w:leftChars="2500"/>
    </w:pPr>
  </w:style>
  <w:style w:type="paragraph" w:customStyle="1" w:styleId="10">
    <w:name w:val="批注框文本1"/>
    <w:basedOn w:val="1"/>
    <w:semiHidden/>
    <w:uiPriority w:val="0"/>
    <w:rPr>
      <w:sz w:val="18"/>
      <w:szCs w:val="18"/>
    </w:rPr>
  </w:style>
  <w:style w:type="paragraph" w:customStyle="1" w:styleId="11">
    <w:name w:val="页脚1"/>
    <w:basedOn w:val="1"/>
    <w:qFormat/>
    <w:uiPriority w:val="0"/>
    <w:pPr>
      <w:tabs>
        <w:tab w:val="center" w:pos="4153"/>
        <w:tab w:val="right" w:pos="8306"/>
      </w:tabs>
      <w:snapToGrid w:val="0"/>
      <w:jc w:val="left"/>
    </w:pPr>
    <w:rPr>
      <w:sz w:val="18"/>
      <w:szCs w:val="18"/>
    </w:rPr>
  </w:style>
  <w:style w:type="paragraph" w:customStyle="1" w:styleId="12">
    <w:name w:val="页眉1"/>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13">
    <w:name w:val="HTML 预设格式1"/>
    <w:basedOn w:val="1"/>
    <w:link w:val="1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14">
    <w:name w:val="HTML 预设格式 Char"/>
    <w:link w:val="13"/>
    <w:uiPriority w:val="0"/>
    <w:rPr>
      <w:rFonts w:ascii="宋体" w:hAnsi="宋体" w:eastAsia="宋体"/>
      <w:sz w:val="24"/>
      <w:szCs w:val="24"/>
      <w:lang w:val="en-US" w:eastAsia="zh-CN" w:bidi="ar-SA"/>
    </w:rPr>
  </w:style>
  <w:style w:type="paragraph" w:customStyle="1" w:styleId="15">
    <w:name w:val="普通(网站)1"/>
    <w:basedOn w:val="1"/>
    <w:qFormat/>
    <w:uiPriority w:val="0"/>
    <w:pPr>
      <w:spacing w:beforeAutospacing="1" w:afterAutospacing="1"/>
      <w:jc w:val="left"/>
    </w:pPr>
    <w:rPr>
      <w:kern w:val="0"/>
      <w:sz w:val="24"/>
    </w:rPr>
  </w:style>
  <w:style w:type="paragraph" w:customStyle="1" w:styleId="16">
    <w:name w:val="批注主题1"/>
    <w:basedOn w:val="6"/>
    <w:semiHidden/>
    <w:qFormat/>
    <w:uiPriority w:val="0"/>
    <w:rPr>
      <w:b/>
      <w:bCs/>
    </w:rPr>
  </w:style>
  <w:style w:type="paragraph" w:customStyle="1" w:styleId="17">
    <w:name w:val="正文首行缩进 21"/>
    <w:basedOn w:val="8"/>
    <w:qFormat/>
    <w:uiPriority w:val="0"/>
    <w:pPr>
      <w:tabs>
        <w:tab w:val="left" w:pos="-1440"/>
      </w:tabs>
      <w:spacing w:beforeAutospacing="0" w:after="0" w:afterAutospacing="0" w:line="360" w:lineRule="auto"/>
      <w:ind w:left="176" w:leftChars="0" w:firstLine="420" w:firstLineChars="200"/>
    </w:pPr>
    <w:rPr>
      <w:rFonts w:ascii="仿宋" w:eastAsia="仿宋"/>
      <w:sz w:val="24"/>
      <w:szCs w:val="24"/>
    </w:rPr>
  </w:style>
  <w:style w:type="character" w:customStyle="1" w:styleId="18">
    <w:name w:val="要点1"/>
    <w:basedOn w:val="4"/>
    <w:link w:val="1"/>
    <w:qFormat/>
    <w:uiPriority w:val="0"/>
    <w:rPr>
      <w:b/>
      <w:bCs/>
    </w:rPr>
  </w:style>
  <w:style w:type="character" w:customStyle="1" w:styleId="19">
    <w:name w:val="页码1"/>
    <w:link w:val="1"/>
    <w:qFormat/>
    <w:uiPriority w:val="0"/>
  </w:style>
  <w:style w:type="character" w:customStyle="1" w:styleId="20">
    <w:name w:val="已访问的超链接1"/>
    <w:link w:val="1"/>
    <w:uiPriority w:val="0"/>
    <w:rPr>
      <w:color w:val="333333"/>
      <w:sz w:val="24"/>
      <w:szCs w:val="24"/>
    </w:rPr>
  </w:style>
  <w:style w:type="character" w:customStyle="1" w:styleId="21">
    <w:name w:val="强调1"/>
    <w:link w:val="1"/>
    <w:uiPriority w:val="0"/>
  </w:style>
  <w:style w:type="character" w:customStyle="1" w:styleId="22">
    <w:name w:val="超链接1"/>
    <w:basedOn w:val="4"/>
    <w:link w:val="1"/>
    <w:uiPriority w:val="0"/>
    <w:rPr>
      <w:color w:val="333333"/>
      <w:sz w:val="24"/>
      <w:szCs w:val="24"/>
    </w:rPr>
  </w:style>
  <w:style w:type="character" w:customStyle="1" w:styleId="23">
    <w:name w:val="HTML 代码1"/>
    <w:link w:val="1"/>
    <w:uiPriority w:val="0"/>
    <w:rPr>
      <w:rFonts w:ascii="Consolas" w:hAnsi="Consolas" w:eastAsia="Consolas"/>
      <w:color w:val="C7254E"/>
      <w:sz w:val="21"/>
      <w:szCs w:val="21"/>
      <w:shd w:val="clear" w:color="auto" w:fill="F8F8F8"/>
    </w:rPr>
  </w:style>
  <w:style w:type="character" w:customStyle="1" w:styleId="24">
    <w:name w:val="批注引用1"/>
    <w:link w:val="1"/>
    <w:semiHidden/>
    <w:uiPriority w:val="0"/>
    <w:rPr>
      <w:sz w:val="21"/>
      <w:szCs w:val="21"/>
    </w:rPr>
  </w:style>
  <w:style w:type="character" w:customStyle="1" w:styleId="25">
    <w:name w:val="HTML 键盘1"/>
    <w:link w:val="1"/>
    <w:uiPriority w:val="0"/>
    <w:rPr>
      <w:rFonts w:ascii="Consolas" w:hAnsi="Consolas" w:eastAsia="Consolas"/>
      <w:sz w:val="21"/>
      <w:szCs w:val="21"/>
    </w:rPr>
  </w:style>
  <w:style w:type="character" w:customStyle="1" w:styleId="26">
    <w:name w:val="HTML 样本1"/>
    <w:link w:val="1"/>
    <w:uiPriority w:val="0"/>
    <w:rPr>
      <w:rFonts w:ascii="Consolas" w:hAnsi="Consolas" w:eastAsia="Consolas"/>
      <w:sz w:val="21"/>
      <w:szCs w:val="21"/>
    </w:rPr>
  </w:style>
  <w:style w:type="character" w:customStyle="1" w:styleId="27">
    <w:name w:val="am-active9"/>
    <w:link w:val="1"/>
    <w:uiPriority w:val="0"/>
    <w:rPr>
      <w:color w:val="0084C7"/>
      <w:shd w:val="clear" w:color="auto" w:fill="F0F0F0"/>
    </w:rPr>
  </w:style>
  <w:style w:type="character" w:customStyle="1" w:styleId="28">
    <w:name w:val="am-active20"/>
    <w:link w:val="1"/>
    <w:uiPriority w:val="0"/>
    <w:rPr>
      <w:color w:val="AA4B00"/>
    </w:rPr>
  </w:style>
  <w:style w:type="character" w:customStyle="1" w:styleId="29">
    <w:name w:val="am-active19"/>
    <w:link w:val="1"/>
    <w:uiPriority w:val="0"/>
    <w:rPr>
      <w:color w:val="C10802"/>
    </w:rPr>
  </w:style>
  <w:style w:type="character" w:customStyle="1" w:styleId="30">
    <w:name w:val="am-disabled"/>
    <w:link w:val="1"/>
    <w:uiPriority w:val="0"/>
    <w:rPr>
      <w:color w:val="999999"/>
      <w:shd w:val="clear" w:color="auto" w:fill="FAFAFA"/>
    </w:rPr>
  </w:style>
  <w:style w:type="character" w:customStyle="1" w:styleId="31">
    <w:name w:val="am-datepicker-old"/>
    <w:link w:val="1"/>
    <w:uiPriority w:val="0"/>
    <w:rPr>
      <w:color w:val="89D7FF"/>
    </w:rPr>
  </w:style>
  <w:style w:type="character" w:customStyle="1" w:styleId="32">
    <w:name w:val="am-active18"/>
    <w:link w:val="1"/>
    <w:qFormat/>
    <w:uiPriority w:val="0"/>
    <w:rPr>
      <w:color w:val="1B961B"/>
    </w:rPr>
  </w:style>
  <w:style w:type="character" w:customStyle="1" w:styleId="33">
    <w:name w:val="am-datepicker-old1"/>
    <w:link w:val="1"/>
    <w:qFormat/>
    <w:uiPriority w:val="0"/>
    <w:rPr>
      <w:color w:val="94DF94"/>
    </w:rPr>
  </w:style>
  <w:style w:type="character" w:customStyle="1" w:styleId="34">
    <w:name w:val="hover22"/>
    <w:link w:val="1"/>
    <w:qFormat/>
    <w:uiPriority w:val="0"/>
    <w:rPr>
      <w:shd w:val="clear" w:color="auto" w:fill="F0F0F0"/>
    </w:rPr>
  </w:style>
  <w:style w:type="character" w:customStyle="1" w:styleId="35">
    <w:name w:val="am-datepicker-hour"/>
    <w:link w:val="1"/>
    <w:qFormat/>
    <w:uiPriority w:val="0"/>
  </w:style>
  <w:style w:type="character" w:customStyle="1" w:styleId="36">
    <w:name w:val="am-datepicker-old3"/>
    <w:link w:val="1"/>
    <w:qFormat/>
    <w:uiPriority w:val="0"/>
    <w:rPr>
      <w:color w:val="FFAD6D"/>
    </w:rPr>
  </w:style>
  <w:style w:type="character" w:customStyle="1" w:styleId="37">
    <w:name w:val="am-disabled16"/>
    <w:link w:val="1"/>
    <w:uiPriority w:val="0"/>
    <w:rPr>
      <w:color w:val="999999"/>
      <w:shd w:val="clear" w:color="auto" w:fill="FAFAFA"/>
    </w:rPr>
  </w:style>
  <w:style w:type="character" w:customStyle="1" w:styleId="38">
    <w:name w:val="am-active10"/>
    <w:link w:val="1"/>
    <w:uiPriority w:val="0"/>
    <w:rPr>
      <w:color w:val="AA4B00"/>
    </w:rPr>
  </w:style>
  <w:style w:type="character" w:customStyle="1" w:styleId="39">
    <w:name w:val="am-datepicker-old2"/>
    <w:link w:val="1"/>
    <w:qFormat/>
    <w:uiPriority w:val="0"/>
    <w:rPr>
      <w:color w:val="F59490"/>
    </w:rPr>
  </w:style>
  <w:style w:type="character" w:customStyle="1" w:styleId="40">
    <w:name w:val="am-active17"/>
    <w:link w:val="1"/>
    <w:uiPriority w:val="0"/>
    <w:rPr>
      <w:color w:val="0084C7"/>
      <w:shd w:val="clear" w:color="auto" w:fill="F0F0F0"/>
    </w:rPr>
  </w:style>
  <w:style w:type="character" w:customStyle="1" w:styleId="41">
    <w:name w:val="am-active12"/>
    <w:link w:val="1"/>
    <w:uiPriority w:val="0"/>
    <w:rPr>
      <w:color w:val="C10802"/>
    </w:rPr>
  </w:style>
  <w:style w:type="character" w:customStyle="1" w:styleId="42">
    <w:name w:val="am-active11"/>
    <w:link w:val="1"/>
    <w:uiPriority w:val="0"/>
    <w:rPr>
      <w:color w:val="1B961B"/>
    </w:rPr>
  </w:style>
  <w:style w:type="paragraph" w:customStyle="1" w:styleId="43">
    <w:name w:val="z-窗体顶端"/>
    <w:basedOn w:val="1"/>
    <w:uiPriority w:val="0"/>
    <w:pPr>
      <w:pBdr>
        <w:bottom w:val="single" w:color="000000" w:sz="6" w:space="1"/>
      </w:pBdr>
      <w:jc w:val="center"/>
    </w:pPr>
    <w:rPr>
      <w:rFonts w:ascii="Arial" w:eastAsia="宋体"/>
      <w:vanish/>
      <w:sz w:val="16"/>
    </w:rPr>
  </w:style>
  <w:style w:type="paragraph" w:customStyle="1" w:styleId="44">
    <w:name w:val="z-窗体底端"/>
    <w:basedOn w:val="1"/>
    <w:uiPriority w:val="0"/>
    <w:pPr>
      <w:pBdr>
        <w:top w:val="single" w:color="000000" w:sz="6" w:space="1"/>
      </w:pBdr>
      <w:jc w:val="center"/>
    </w:pPr>
    <w:rPr>
      <w:rFonts w:ascii="Arial" w:eastAsia="宋体"/>
      <w:vanish/>
      <w:sz w:val="16"/>
    </w:rPr>
  </w:style>
  <w:style w:type="paragraph" w:customStyle="1" w:styleId="45">
    <w:name w:val="_Style 3"/>
    <w:basedOn w:val="1"/>
    <w:uiPriority w:val="0"/>
    <w:pPr>
      <w:pBdr>
        <w:top w:val="single" w:color="000000"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2023-03-28T11:26:10Z</dcterms:created>
  <dc:creator>聂红军</dc:creator>
  <cp:lastModifiedBy>聂红军</cp:lastModifiedBy>
  <dcterms:modified xsi:type="dcterms:W3CDTF">2023-03-28T11:30:42Z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