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19" w:lineRule="auto"/>
        <w:ind w:left="601"/>
        <w:rPr>
          <w:rFonts w:ascii="宋体" w:hAnsi="宋体" w:eastAsia="宋体" w:cs="宋体"/>
          <w:sz w:val="79"/>
          <w:szCs w:val="79"/>
        </w:rPr>
      </w:pP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职</w:t>
      </w:r>
      <w:r>
        <w:rPr>
          <w:rFonts w:ascii="宋体" w:hAnsi="宋体" w:eastAsia="宋体" w:cs="宋体"/>
          <w:color w:val="FE0000"/>
          <w:spacing w:val="-46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业</w:t>
      </w:r>
      <w:r>
        <w:rPr>
          <w:rFonts w:ascii="宋体" w:hAnsi="宋体" w:eastAsia="宋体" w:cs="宋体"/>
          <w:color w:val="FE0000"/>
          <w:spacing w:val="-42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经</w:t>
      </w:r>
      <w:r>
        <w:rPr>
          <w:rFonts w:ascii="宋体" w:hAnsi="宋体" w:eastAsia="宋体" w:cs="宋体"/>
          <w:color w:val="FE0000"/>
          <w:spacing w:val="-38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理</w:t>
      </w:r>
      <w:r>
        <w:rPr>
          <w:rFonts w:ascii="宋体" w:hAnsi="宋体" w:eastAsia="宋体" w:cs="宋体"/>
          <w:color w:val="FE0000"/>
          <w:spacing w:val="-48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研</w:t>
      </w:r>
      <w:r>
        <w:rPr>
          <w:rFonts w:ascii="宋体" w:hAnsi="宋体" w:eastAsia="宋体" w:cs="宋体"/>
          <w:color w:val="FE0000"/>
          <w:spacing w:val="-11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究</w:t>
      </w:r>
      <w:r>
        <w:rPr>
          <w:rFonts w:ascii="宋体" w:hAnsi="宋体" w:eastAsia="宋体" w:cs="宋体"/>
          <w:color w:val="FE0000"/>
          <w:spacing w:val="26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中</w:t>
      </w:r>
      <w:r>
        <w:rPr>
          <w:rFonts w:ascii="宋体" w:hAnsi="宋体" w:eastAsia="宋体" w:cs="宋体"/>
          <w:color w:val="FE0000"/>
          <w:spacing w:val="-20"/>
          <w:sz w:val="79"/>
          <w:szCs w:val="79"/>
        </w:rPr>
        <w:t xml:space="preserve"> </w:t>
      </w:r>
      <w:r>
        <w:rPr>
          <w:rFonts w:ascii="宋体" w:hAnsi="宋体" w:eastAsia="宋体" w:cs="宋体"/>
          <w:b/>
          <w:bCs/>
          <w:color w:val="FE0000"/>
          <w:spacing w:val="-52"/>
          <w:sz w:val="79"/>
          <w:szCs w:val="79"/>
        </w:rPr>
        <w:t>心</w:t>
      </w:r>
    </w:p>
    <w:p>
      <w:pPr>
        <w:spacing w:before="56" w:line="60" w:lineRule="exact"/>
        <w:textAlignment w:val="center"/>
      </w:pPr>
      <w:r>
        <w:drawing>
          <wp:inline distT="0" distB="0" distL="0" distR="0">
            <wp:extent cx="613346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4075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133" w:line="218" w:lineRule="auto"/>
        <w:ind w:left="61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2"/>
          <w:sz w:val="41"/>
          <w:szCs w:val="41"/>
        </w:rPr>
        <w:t>关于开展职业经理资质培训与评价工作的通知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91" w:line="221" w:lineRule="auto"/>
        <w:ind w:left="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各企事业单位：</w:t>
      </w:r>
    </w:p>
    <w:p>
      <w:pPr>
        <w:spacing w:before="155" w:line="310" w:lineRule="auto"/>
        <w:ind w:left="489" w:right="877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3"/>
          <w:sz w:val="28"/>
          <w:szCs w:val="28"/>
        </w:rPr>
        <w:t>为贯彻党的十八届三中全会《中共中央关于全面深化改革若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干重大问题的决定》提出的“建立职业经理人制度，更好发挥</w:t>
      </w:r>
      <w:r>
        <w:rPr>
          <w:rFonts w:ascii="仿宋" w:hAnsi="仿宋" w:eastAsia="仿宋" w:cs="仿宋"/>
          <w:spacing w:val="14"/>
          <w:sz w:val="28"/>
          <w:szCs w:val="28"/>
        </w:rPr>
        <w:t>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3"/>
          <w:sz w:val="28"/>
          <w:szCs w:val="28"/>
        </w:rPr>
        <w:t>业家作用"的目标和要求，落实《中共中央国务院关于印发&lt;国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</w:rPr>
        <w:t>家中长期人才发展规划纲要&gt;(2010-2020年)》(中发[20</w:t>
      </w:r>
      <w:r>
        <w:rPr>
          <w:rFonts w:ascii="仿宋" w:hAnsi="仿宋" w:eastAsia="仿宋" w:cs="仿宋"/>
          <w:spacing w:val="15"/>
          <w:sz w:val="28"/>
          <w:szCs w:val="28"/>
        </w:rPr>
        <w:t>10]6号)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提出的“以提高现代经营管理水平和企业国际竞争力为核心，以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战略企业家和职业经理人为重点，加快推进企业经营管理人才职 业化、市场化、专业化和国际化，建立社会化的职业经理人资质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评价制度，加强规范管理”,</w:t>
      </w:r>
      <w:r>
        <w:rPr>
          <w:rFonts w:ascii="仿宋" w:hAnsi="仿宋" w:eastAsia="仿宋" w:cs="仿宋"/>
          <w:spacing w:val="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3"/>
          <w:sz w:val="28"/>
          <w:szCs w:val="28"/>
        </w:rPr>
        <w:t>“培养造就一大批具有全球战略眼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光、市场开拓精神、管理创新能力和社会责任感的优秀企业家和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</w:rPr>
        <w:t>一支高水平的企业经营管理人才队伍"的要求。职业经理</w:t>
      </w:r>
      <w:r>
        <w:rPr>
          <w:rFonts w:ascii="仿宋" w:hAnsi="仿宋" w:eastAsia="仿宋" w:cs="仿宋"/>
          <w:spacing w:val="20"/>
          <w:sz w:val="28"/>
          <w:szCs w:val="28"/>
        </w:rPr>
        <w:t>研究中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心整合国内外优势资源，借鉴最新的管理理念和先进的考试</w:t>
      </w:r>
      <w:r>
        <w:rPr>
          <w:rFonts w:ascii="仿宋" w:hAnsi="仿宋" w:eastAsia="仿宋" w:cs="仿宋"/>
          <w:spacing w:val="14"/>
          <w:sz w:val="28"/>
          <w:szCs w:val="28"/>
        </w:rPr>
        <w:t>评价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4"/>
          <w:sz w:val="28"/>
          <w:szCs w:val="28"/>
        </w:rPr>
        <w:t>方法，按照职业经理人相关国家标准要求构建职业经理资质评价</w:t>
      </w:r>
    </w:p>
    <w:p>
      <w:pPr>
        <w:spacing w:before="1" w:line="222" w:lineRule="auto"/>
        <w:ind w:left="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体系，打造职业经理资质评价的品牌。</w:t>
      </w:r>
    </w:p>
    <w:p>
      <w:pPr>
        <w:spacing w:before="257" w:line="311" w:lineRule="auto"/>
        <w:ind w:left="489" w:right="920" w:firstLine="58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为落实好相关工作，决定在山东省继续开展高级</w:t>
      </w:r>
      <w:r>
        <w:rPr>
          <w:rFonts w:ascii="仿宋" w:hAnsi="仿宋" w:eastAsia="仿宋" w:cs="仿宋"/>
          <w:spacing w:val="13"/>
          <w:sz w:val="28"/>
          <w:szCs w:val="28"/>
        </w:rPr>
        <w:t>职业经理资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5"/>
          <w:sz w:val="28"/>
          <w:szCs w:val="28"/>
        </w:rPr>
        <w:t>质培训与评价工作。具体招生和培训工作由北京中建科信管理</w:t>
      </w:r>
      <w:r>
        <w:rPr>
          <w:rFonts w:ascii="仿宋" w:hAnsi="仿宋" w:eastAsia="仿宋" w:cs="仿宋"/>
          <w:spacing w:val="14"/>
          <w:sz w:val="28"/>
          <w:szCs w:val="28"/>
        </w:rPr>
        <w:t>咨</w:t>
      </w:r>
    </w:p>
    <w:p>
      <w:pPr>
        <w:spacing w:before="1" w:line="220" w:lineRule="auto"/>
        <w:ind w:left="4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</w:rPr>
        <w:t>询集团有限公司负责承办。有关事项详见招生简章。</w:t>
      </w:r>
    </w:p>
    <w:p>
      <w:pPr>
        <w:spacing w:before="159" w:line="224" w:lineRule="auto"/>
        <w:ind w:left="10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特此通知。</w:t>
      </w:r>
    </w:p>
    <w:p>
      <w:pPr>
        <w:spacing w:before="146" w:line="221" w:lineRule="auto"/>
        <w:ind w:left="10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附：1.职业经理资质培训与评价招生简章</w:t>
      </w:r>
    </w:p>
    <w:p>
      <w:pPr>
        <w:spacing w:before="138" w:line="222" w:lineRule="auto"/>
        <w:ind w:left="16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8"/>
          <w:sz w:val="28"/>
          <w:szCs w:val="28"/>
        </w:rPr>
        <w:t>2.职业经理人报名回执表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2" w:line="222" w:lineRule="auto"/>
        <w:ind w:left="585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-709295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873" cy="146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0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2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3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年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7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月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3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日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2" w:line="184" w:lineRule="auto"/>
        <w:ind w:left="793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</w:rPr>
        <w:t>—</w:t>
      </w:r>
      <w:r>
        <w:rPr>
          <w:rFonts w:ascii="宋体" w:hAnsi="宋体" w:eastAsia="宋体" w:cs="宋体"/>
          <w:spacing w:val="-10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1—</w:t>
      </w:r>
    </w:p>
    <w:p>
      <w:pPr>
        <w:sectPr>
          <w:footerReference r:id="rId5" w:type="default"/>
          <w:pgSz w:w="11910" w:h="16840"/>
          <w:pgMar w:top="1150" w:right="920" w:bottom="1439" w:left="1319" w:header="0" w:footer="1380" w:gutter="0"/>
          <w:cols w:space="720" w:num="1"/>
        </w:sectPr>
      </w:pPr>
    </w:p>
    <w:p>
      <w:pPr>
        <w:spacing w:before="152" w:line="224" w:lineRule="auto"/>
        <w:ind w:left="54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21"/>
          <w:sz w:val="34"/>
          <w:szCs w:val="34"/>
        </w:rPr>
        <w:t>附件1</w:t>
      </w:r>
    </w:p>
    <w:p>
      <w:pPr>
        <w:rPr>
          <w:rFonts w:ascii="Arial"/>
          <w:sz w:val="21"/>
        </w:rPr>
      </w:pPr>
    </w:p>
    <w:p>
      <w:pPr>
        <w:spacing w:before="140" w:line="218" w:lineRule="auto"/>
        <w:ind w:left="90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职业经理资质培训与评价招生简章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spacing w:before="97" w:line="221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一、主办单位</w:t>
      </w:r>
    </w:p>
    <w:p>
      <w:pPr>
        <w:spacing w:before="204" w:line="345" w:lineRule="auto"/>
        <w:ind w:left="49" w:right="65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职业经理研究中心成立于1993年，是经中央机构编制委员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会办公室批准的正司局级事业单位，主要从事职业经理人成长规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律研究、职业经理人标准拟订、职业经理资质培训与评价、人力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资源管理咨询等服务工作。举办单位为国务院国有资产监督管理</w:t>
      </w:r>
    </w:p>
    <w:p>
      <w:pPr>
        <w:spacing w:line="223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委员会。</w:t>
      </w:r>
    </w:p>
    <w:p>
      <w:pPr>
        <w:spacing w:before="190" w:line="345" w:lineRule="auto"/>
        <w:ind w:right="25" w:firstLine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职业经理研究中心作为中央事业单位，积极为国家有关部委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服务，先后完成国务院国资委“企业经理人职业资格制度”、国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家发改委“建立职业经理人测评与推荐制度”、民</w:t>
      </w:r>
      <w:r>
        <w:rPr>
          <w:rFonts w:ascii="仿宋" w:hAnsi="仿宋" w:eastAsia="仿宋" w:cs="仿宋"/>
          <w:spacing w:val="-4"/>
          <w:sz w:val="30"/>
          <w:szCs w:val="30"/>
        </w:rPr>
        <w:t>政部“社会组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织管理人员职业资格问题研究”、财政部、工信部和国务院国资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委“职业经理人国家标准化研究”等课题，完成国家标准化管理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委员会“职业经理人资质标准”国家标准研究拟定，承担国务院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6"/>
          <w:sz w:val="30"/>
          <w:szCs w:val="30"/>
        </w:rPr>
        <w:t>国资委批准、国家财政拨款建设的“职业经理人才大数据中心”、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“职业经理人信息化综合服务平台”、</w:t>
      </w:r>
      <w:r>
        <w:rPr>
          <w:rFonts w:ascii="仿宋" w:hAnsi="仿宋" w:eastAsia="仿宋" w:cs="仿宋"/>
          <w:spacing w:val="10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2"/>
          <w:sz w:val="30"/>
          <w:szCs w:val="30"/>
        </w:rPr>
        <w:t>“国有企业经营管理人员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综合评价系统”、</w:t>
      </w:r>
      <w:r>
        <w:rPr>
          <w:rFonts w:ascii="仿宋" w:hAnsi="仿宋" w:eastAsia="仿宋" w:cs="仿宋"/>
          <w:spacing w:val="1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“企业自主创新人才孵化基地”、</w:t>
      </w:r>
      <w:r>
        <w:rPr>
          <w:rFonts w:ascii="仿宋" w:hAnsi="仿宋" w:eastAsia="仿宋" w:cs="仿宋"/>
          <w:spacing w:val="1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2"/>
          <w:sz w:val="30"/>
          <w:szCs w:val="30"/>
        </w:rPr>
        <w:t>“国有企业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经营管理人才市场”、</w:t>
      </w:r>
      <w:r>
        <w:rPr>
          <w:rFonts w:ascii="仿宋" w:hAnsi="仿宋" w:eastAsia="仿宋" w:cs="仿宋"/>
          <w:spacing w:val="1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"人才素质测评新技术系统”、</w:t>
      </w:r>
      <w:r>
        <w:rPr>
          <w:rFonts w:ascii="仿宋" w:hAnsi="仿宋" w:eastAsia="仿宋" w:cs="仿宋"/>
          <w:spacing w:val="8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“全国职</w:t>
      </w:r>
    </w:p>
    <w:p>
      <w:pPr>
        <w:spacing w:line="222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业经理人社会化评价服务体系建设"等基建项目。</w:t>
      </w:r>
    </w:p>
    <w:p>
      <w:pPr>
        <w:spacing w:before="196" w:line="338" w:lineRule="auto"/>
        <w:ind w:left="49" w:right="114" w:firstLine="5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职业经理研究中心作为国家标准化管理委员会批准成立的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7"/>
          <w:sz w:val="30"/>
          <w:szCs w:val="30"/>
        </w:rPr>
        <w:t>全国职业经理人考试测评标准化技术委员会秘书处承</w:t>
      </w:r>
      <w:r>
        <w:rPr>
          <w:rFonts w:ascii="仿宋" w:hAnsi="仿宋" w:eastAsia="仿宋" w:cs="仿宋"/>
          <w:spacing w:val="-8"/>
          <w:sz w:val="30"/>
          <w:szCs w:val="30"/>
        </w:rPr>
        <w:t>担单位，负</w:t>
      </w:r>
    </w:p>
    <w:p>
      <w:pPr>
        <w:spacing w:line="220" w:lineRule="auto"/>
        <w:ind w:left="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责职业经理人考试测评领域国家标准的制修订工作。目前负责组</w:t>
      </w:r>
    </w:p>
    <w:p>
      <w:pPr>
        <w:sectPr>
          <w:footerReference r:id="rId6" w:type="default"/>
          <w:pgSz w:w="11910" w:h="16840"/>
          <w:pgMar w:top="1431" w:right="1786" w:bottom="1722" w:left="1760" w:header="0" w:footer="1464" w:gutter="0"/>
          <w:cols w:space="720" w:num="1"/>
        </w:sectPr>
      </w:pPr>
    </w:p>
    <w:p>
      <w:pPr>
        <w:spacing w:before="195" w:line="356" w:lineRule="auto"/>
        <w:ind w:left="13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织起草并修订的《职业经理人相关术语》、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6"/>
          <w:sz w:val="29"/>
          <w:szCs w:val="29"/>
        </w:rPr>
        <w:t>《职业经理人考试测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评》、</w:t>
      </w:r>
      <w:r>
        <w:rPr>
          <w:rFonts w:ascii="仿宋" w:hAnsi="仿宋" w:eastAsia="仿宋" w:cs="仿宋"/>
          <w:spacing w:val="10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《职业经理人通用考评要素》、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0"/>
          <w:sz w:val="29"/>
          <w:szCs w:val="29"/>
        </w:rPr>
        <w:t>《职业经理人</w:t>
      </w:r>
      <w:r>
        <w:rPr>
          <w:rFonts w:ascii="仿宋" w:hAnsi="仿宋" w:eastAsia="仿宋" w:cs="仿宋"/>
          <w:spacing w:val="-11"/>
          <w:sz w:val="29"/>
          <w:szCs w:val="29"/>
        </w:rPr>
        <w:t>培训规范》</w:t>
      </w:r>
    </w:p>
    <w:p>
      <w:pPr>
        <w:spacing w:line="219" w:lineRule="auto"/>
        <w:ind w:left="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四项职业经理人国家标准，</w:t>
      </w:r>
      <w:r>
        <w:rPr>
          <w:rFonts w:ascii="仿宋" w:hAnsi="仿宋" w:eastAsia="仿宋" w:cs="仿宋"/>
          <w:spacing w:val="1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已在全国颁布实施。</w:t>
      </w:r>
    </w:p>
    <w:p>
      <w:pPr>
        <w:spacing w:before="226" w:line="222" w:lineRule="auto"/>
        <w:ind w:left="59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二、</w:t>
      </w:r>
      <w:r>
        <w:rPr>
          <w:rFonts w:ascii="黑体" w:hAnsi="黑体" w:eastAsia="黑体" w:cs="黑体"/>
          <w:spacing w:val="-5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项目特点</w:t>
      </w:r>
    </w:p>
    <w:p>
      <w:pPr>
        <w:spacing w:before="201" w:line="357" w:lineRule="auto"/>
        <w:ind w:left="13" w:right="116" w:firstLine="5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职业经理资质培训与评价项目是贯彻落实党和国</w:t>
      </w:r>
      <w:r>
        <w:rPr>
          <w:rFonts w:ascii="仿宋" w:hAnsi="仿宋" w:eastAsia="仿宋" w:cs="仿宋"/>
          <w:spacing w:val="16"/>
          <w:sz w:val="29"/>
          <w:szCs w:val="29"/>
        </w:rPr>
        <w:t>家相关政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策要求，按照国家标准化管理委员会颁布的《职业经理人考试</w:t>
      </w:r>
      <w:r>
        <w:rPr>
          <w:rFonts w:ascii="仿宋" w:hAnsi="仿宋" w:eastAsia="仿宋" w:cs="仿宋"/>
          <w:spacing w:val="4"/>
          <w:sz w:val="29"/>
          <w:szCs w:val="29"/>
        </w:rPr>
        <w:t>测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5"/>
          <w:sz w:val="29"/>
          <w:szCs w:val="29"/>
        </w:rPr>
        <w:t>评(GB/T26998—2020)》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5"/>
          <w:sz w:val="29"/>
          <w:szCs w:val="29"/>
        </w:rPr>
        <w:t>《职业经理人通用考评要素(GB/T28933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0"/>
          <w:sz w:val="29"/>
          <w:szCs w:val="29"/>
        </w:rPr>
        <w:t>—2012)》等要求，经过十多年的实践探索，形成了全国统一的</w:t>
      </w:r>
    </w:p>
    <w:p>
      <w:pPr>
        <w:spacing w:line="222" w:lineRule="auto"/>
        <w:ind w:left="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职业经理资质培训和评价体系，得到了社会和企业的高度认可。</w:t>
      </w:r>
    </w:p>
    <w:p>
      <w:pPr>
        <w:spacing w:before="219" w:line="222" w:lineRule="auto"/>
        <w:ind w:left="59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三、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培训内容及时间安排</w:t>
      </w:r>
    </w:p>
    <w:p>
      <w:pPr>
        <w:spacing w:before="193" w:line="222" w:lineRule="auto"/>
        <w:ind w:left="7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(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一)培训内容</w:t>
      </w:r>
    </w:p>
    <w:p>
      <w:pPr>
        <w:spacing w:before="223" w:line="356" w:lineRule="auto"/>
        <w:ind w:left="13" w:firstLine="58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为提升职业经理人的综合素质和实践能力，项目依</w:t>
      </w:r>
      <w:r>
        <w:rPr>
          <w:rFonts w:ascii="仿宋" w:hAnsi="仿宋" w:eastAsia="仿宋" w:cs="仿宋"/>
          <w:spacing w:val="3"/>
          <w:sz w:val="29"/>
          <w:szCs w:val="29"/>
        </w:rPr>
        <w:t>据职业经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</w:rPr>
        <w:t>理人相关国家标准和行业标准，设置了职业道德、职业素养、职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5"/>
          <w:sz w:val="29"/>
          <w:szCs w:val="29"/>
        </w:rPr>
        <w:t>业知识和职业能力等方面的课程。其中核心能力课程设计是根据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0"/>
          <w:sz w:val="29"/>
          <w:szCs w:val="29"/>
        </w:rPr>
        <w:t>职业经理人国家标准规定的六个通用能力，即：团</w:t>
      </w:r>
      <w:r>
        <w:rPr>
          <w:rFonts w:ascii="仿宋" w:hAnsi="仿宋" w:eastAsia="仿宋" w:cs="仿宋"/>
          <w:spacing w:val="9"/>
          <w:sz w:val="29"/>
          <w:szCs w:val="29"/>
        </w:rPr>
        <w:t>队领导能力、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sz w:val="29"/>
          <w:szCs w:val="29"/>
        </w:rPr>
        <w:t>经营决策能力、风险管控能力、沟通协调能力、变革</w:t>
      </w:r>
      <w:r>
        <w:rPr>
          <w:rFonts w:ascii="仿宋" w:hAnsi="仿宋" w:eastAsia="仿宋" w:cs="仿宋"/>
          <w:spacing w:val="9"/>
          <w:sz w:val="29"/>
          <w:szCs w:val="29"/>
        </w:rPr>
        <w:t>创新能力、</w:t>
      </w:r>
    </w:p>
    <w:p>
      <w:pPr>
        <w:spacing w:before="1" w:line="220" w:lineRule="auto"/>
        <w:ind w:left="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目标执行能力。具体培训内容安排以实际课表安排为准。</w:t>
      </w:r>
    </w:p>
    <w:p>
      <w:pPr>
        <w:spacing w:before="217" w:line="223" w:lineRule="auto"/>
        <w:ind w:left="7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(二)培训时间</w:t>
      </w:r>
    </w:p>
    <w:p>
      <w:pPr>
        <w:spacing w:before="211" w:line="222" w:lineRule="auto"/>
        <w:ind w:left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2023年10月1日-27日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</w:t>
      </w:r>
      <w:r>
        <w:rPr>
          <w:rFonts w:hint="eastAsia" w:ascii="仿宋" w:hAnsi="仿宋" w:eastAsia="仿宋" w:cs="仿宋"/>
          <w:spacing w:val="11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32"/>
          <w:sz w:val="29"/>
          <w:szCs w:val="29"/>
        </w:rPr>
        <w:t>线上学习</w:t>
      </w:r>
    </w:p>
    <w:p>
      <w:pPr>
        <w:spacing w:before="211" w:line="222" w:lineRule="auto"/>
        <w:ind w:left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2"/>
          <w:sz w:val="29"/>
          <w:szCs w:val="29"/>
        </w:rPr>
        <w:t>2023</w:t>
      </w:r>
      <w:r>
        <w:rPr>
          <w:rFonts w:ascii="仿宋" w:hAnsi="仿宋" w:eastAsia="仿宋" w:cs="仿宋"/>
          <w:spacing w:val="21"/>
          <w:sz w:val="29"/>
          <w:szCs w:val="29"/>
        </w:rPr>
        <w:t>年12月1</w:t>
      </w:r>
      <w:r>
        <w:rPr>
          <w:rFonts w:ascii="仿宋" w:hAnsi="仿宋" w:eastAsia="仿宋" w:cs="仿宋"/>
          <w:spacing w:val="-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日-22</w:t>
      </w:r>
      <w:r>
        <w:rPr>
          <w:rFonts w:ascii="仿宋" w:hAnsi="仿宋" w:eastAsia="仿宋" w:cs="仿宋"/>
          <w:spacing w:val="-2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日</w:t>
      </w:r>
      <w:r>
        <w:rPr>
          <w:rFonts w:ascii="仿宋" w:hAnsi="仿宋" w:eastAsia="仿宋" w:cs="仿宋"/>
          <w:spacing w:val="30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1"/>
          <w:sz w:val="29"/>
          <w:szCs w:val="29"/>
        </w:rPr>
        <w:t>线上学习</w:t>
      </w:r>
    </w:p>
    <w:p>
      <w:pPr>
        <w:spacing w:before="209" w:line="222" w:lineRule="auto"/>
        <w:ind w:left="75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0"/>
          <w:sz w:val="29"/>
          <w:szCs w:val="29"/>
        </w:rPr>
        <w:t>(三)其他</w:t>
      </w:r>
    </w:p>
    <w:p>
      <w:pPr>
        <w:spacing w:before="210" w:line="584" w:lineRule="exact"/>
        <w:ind w:left="59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position w:val="22"/>
          <w:sz w:val="29"/>
          <w:szCs w:val="29"/>
        </w:rPr>
        <w:t>凡是申请职业经理资质评价的学员2</w:t>
      </w:r>
      <w:r>
        <w:rPr>
          <w:rFonts w:ascii="仿宋" w:hAnsi="仿宋" w:eastAsia="仿宋" w:cs="仿宋"/>
          <w:spacing w:val="5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position w:val="22"/>
          <w:sz w:val="29"/>
          <w:szCs w:val="29"/>
        </w:rPr>
        <w:t>年之内线</w:t>
      </w:r>
      <w:r>
        <w:rPr>
          <w:rFonts w:ascii="仿宋" w:hAnsi="仿宋" w:eastAsia="仿宋" w:cs="仿宋"/>
          <w:spacing w:val="16"/>
          <w:position w:val="22"/>
          <w:sz w:val="29"/>
          <w:szCs w:val="29"/>
        </w:rPr>
        <w:t>下线上全部</w:t>
      </w:r>
    </w:p>
    <w:p>
      <w:pPr>
        <w:spacing w:line="223" w:lineRule="auto"/>
        <w:ind w:left="1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免费学习。</w:t>
      </w:r>
    </w:p>
    <w:p>
      <w:pPr>
        <w:sectPr>
          <w:footerReference r:id="rId7" w:type="default"/>
          <w:pgSz w:w="11910" w:h="16840"/>
          <w:pgMar w:top="1431" w:right="1714" w:bottom="1722" w:left="1786" w:header="0" w:footer="1464" w:gutter="0"/>
          <w:cols w:space="720" w:num="1"/>
        </w:sectPr>
      </w:pPr>
    </w:p>
    <w:p>
      <w:pPr>
        <w:spacing w:before="206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四、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培训对象</w:t>
      </w:r>
    </w:p>
    <w:p>
      <w:pPr>
        <w:spacing w:before="200" w:line="569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position w:val="20"/>
          <w:sz w:val="29"/>
          <w:szCs w:val="29"/>
        </w:rPr>
        <w:t>企事业单位负责人及企业经营管理人员，以及愿意从事经营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管理工作的其他人员。</w:t>
      </w:r>
    </w:p>
    <w:p>
      <w:pPr>
        <w:spacing w:before="216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五、</w:t>
      </w:r>
      <w:r>
        <w:rPr>
          <w:rFonts w:ascii="黑体" w:hAnsi="黑体" w:eastAsia="黑体" w:cs="黑体"/>
          <w:spacing w:val="-5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29"/>
          <w:szCs w:val="29"/>
        </w:rPr>
        <w:t>报名条件</w:t>
      </w:r>
    </w:p>
    <w:p>
      <w:pPr>
        <w:spacing w:before="210" w:line="224" w:lineRule="auto"/>
        <w:ind w:left="7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6"/>
          <w:sz w:val="29"/>
          <w:szCs w:val="29"/>
        </w:rPr>
        <w:t>(</w:t>
      </w:r>
      <w:r>
        <w:rPr>
          <w:rFonts w:ascii="仿宋" w:hAnsi="仿宋" w:eastAsia="仿宋" w:cs="仿宋"/>
          <w:spacing w:val="-87"/>
          <w:sz w:val="29"/>
          <w:szCs w:val="29"/>
        </w:rPr>
        <w:t xml:space="preserve"> </w:t>
      </w:r>
      <w:r>
        <w:rPr>
          <w:rFonts w:ascii="仿宋" w:hAnsi="仿宋" w:eastAsia="仿宋" w:cs="仿宋"/>
          <w:b/>
          <w:bCs/>
          <w:spacing w:val="16"/>
          <w:sz w:val="29"/>
          <w:szCs w:val="29"/>
        </w:rPr>
        <w:t>一)高级职业经理人</w:t>
      </w:r>
    </w:p>
    <w:p>
      <w:pPr>
        <w:spacing w:before="199" w:line="558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5"/>
          <w:position w:val="19"/>
          <w:sz w:val="29"/>
          <w:szCs w:val="29"/>
        </w:rPr>
        <w:t>1.取得大学本科以上学历(含大本)或达到相当于大学本科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3"/>
          <w:sz w:val="29"/>
          <w:szCs w:val="29"/>
        </w:rPr>
        <w:t>的知识水平，从事企业高层管理工作5年以上。</w:t>
      </w:r>
    </w:p>
    <w:p>
      <w:pPr>
        <w:spacing w:before="216" w:line="558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6"/>
          <w:position w:val="19"/>
          <w:sz w:val="29"/>
          <w:szCs w:val="29"/>
        </w:rPr>
        <w:t>2.取得大学专科以上学历(含大专)或达到相当于大学专科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的知识水平，从事企业管理工作8年以上。</w:t>
      </w:r>
    </w:p>
    <w:p>
      <w:pPr>
        <w:spacing w:before="216" w:line="565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position w:val="20"/>
          <w:sz w:val="29"/>
          <w:szCs w:val="29"/>
        </w:rPr>
        <w:t>3.担任企业高级管理职务，业绩显著，获得社会认可的相关</w:t>
      </w:r>
    </w:p>
    <w:p>
      <w:pPr>
        <w:spacing w:before="1" w:line="224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人员。</w:t>
      </w:r>
    </w:p>
    <w:p>
      <w:pPr>
        <w:spacing w:before="211" w:line="221" w:lineRule="auto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符合上述报名条件之一即可。</w:t>
      </w:r>
    </w:p>
    <w:p>
      <w:pPr>
        <w:spacing w:before="213" w:line="224" w:lineRule="auto"/>
        <w:ind w:left="77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25"/>
          <w:sz w:val="29"/>
          <w:szCs w:val="29"/>
        </w:rPr>
        <w:t>(二)职业经理人</w:t>
      </w:r>
    </w:p>
    <w:p>
      <w:pPr>
        <w:spacing w:before="210" w:line="557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position w:val="19"/>
          <w:sz w:val="29"/>
          <w:szCs w:val="29"/>
        </w:rPr>
        <w:t>1.取得大专以上学历(含大专)或达到相当于大专的知识水平，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从事企业中层管理工作3年以上。</w:t>
      </w:r>
    </w:p>
    <w:p>
      <w:pPr>
        <w:spacing w:before="217" w:line="558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position w:val="19"/>
          <w:sz w:val="29"/>
          <w:szCs w:val="29"/>
        </w:rPr>
        <w:t>2.取得大专以上学历(含大专)或达到相当于大专的知识水平，</w:t>
      </w:r>
    </w:p>
    <w:p>
      <w:pPr>
        <w:spacing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5"/>
          <w:sz w:val="29"/>
          <w:szCs w:val="29"/>
        </w:rPr>
        <w:t>从事企业管理工作5年以上。</w:t>
      </w:r>
    </w:p>
    <w:p>
      <w:pPr>
        <w:spacing w:before="216" w:line="559" w:lineRule="exact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position w:val="20"/>
          <w:sz w:val="29"/>
          <w:szCs w:val="29"/>
        </w:rPr>
        <w:t>3.担任企业中级管理职务，业绩显著，获得认可的相关人员。</w:t>
      </w:r>
    </w:p>
    <w:p>
      <w:pPr>
        <w:spacing w:before="2" w:line="220" w:lineRule="auto"/>
        <w:ind w:left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符合上述报名条件之一即可。</w:t>
      </w:r>
    </w:p>
    <w:p>
      <w:pPr>
        <w:spacing w:before="213" w:line="222" w:lineRule="auto"/>
        <w:ind w:left="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六、</w:t>
      </w:r>
      <w:r>
        <w:rPr>
          <w:rFonts w:ascii="黑体" w:hAnsi="黑体" w:eastAsia="黑体" w:cs="黑体"/>
          <w:spacing w:val="-3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申报材料</w:t>
      </w:r>
    </w:p>
    <w:p>
      <w:pPr>
        <w:spacing w:before="210" w:line="220" w:lineRule="auto"/>
        <w:ind w:left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(一)填写职业经理资质评价申请表(电子版表格)。</w:t>
      </w:r>
    </w:p>
    <w:p>
      <w:pPr>
        <w:spacing w:before="219" w:line="555" w:lineRule="exact"/>
        <w:ind w:left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position w:val="19"/>
          <w:sz w:val="29"/>
          <w:szCs w:val="29"/>
        </w:rPr>
        <w:t>(二)</w:t>
      </w:r>
      <w:r>
        <w:rPr>
          <w:rFonts w:ascii="仿宋" w:hAnsi="仿宋" w:eastAsia="仿宋" w:cs="仿宋"/>
          <w:spacing w:val="70"/>
          <w:position w:val="1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0"/>
          <w:position w:val="19"/>
          <w:sz w:val="29"/>
          <w:szCs w:val="29"/>
        </w:rPr>
        <w:t>交2寸蓝底彩色纸质版照片1张(用于职业经理资</w:t>
      </w:r>
      <w:r>
        <w:rPr>
          <w:rFonts w:ascii="仿宋" w:hAnsi="仿宋" w:eastAsia="仿宋" w:cs="仿宋"/>
          <w:spacing w:val="9"/>
          <w:position w:val="19"/>
          <w:sz w:val="29"/>
          <w:szCs w:val="29"/>
        </w:rPr>
        <w:t>质证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书)、1寸电子版照片(用于申请表、准考证)。</w:t>
      </w:r>
    </w:p>
    <w:p>
      <w:pPr>
        <w:spacing w:before="215" w:line="222" w:lineRule="auto"/>
        <w:ind w:left="7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9"/>
          <w:sz w:val="29"/>
          <w:szCs w:val="29"/>
        </w:rPr>
        <w:t>(三)学历、学位、有关资质证书及身份证复印件电子版或者扫</w:t>
      </w:r>
    </w:p>
    <w:p>
      <w:pPr>
        <w:sectPr>
          <w:footerReference r:id="rId8" w:type="default"/>
          <w:pgSz w:w="11910" w:h="16840"/>
          <w:pgMar w:top="1431" w:right="1754" w:bottom="1738" w:left="1779" w:header="0" w:footer="1455" w:gutter="0"/>
          <w:cols w:space="720" w:num="1"/>
        </w:sectPr>
      </w:pPr>
    </w:p>
    <w:p>
      <w:pPr>
        <w:spacing w:before="184" w:line="220" w:lineRule="auto"/>
        <w:ind w:left="1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描件。达不到学历要求者，工作单位需出具工作表现及</w:t>
      </w:r>
      <w:r>
        <w:rPr>
          <w:rFonts w:ascii="仿宋" w:hAnsi="仿宋" w:eastAsia="仿宋" w:cs="仿宋"/>
          <w:spacing w:val="-13"/>
          <w:sz w:val="29"/>
          <w:szCs w:val="29"/>
        </w:rPr>
        <w:t>业绩证明。</w:t>
      </w:r>
    </w:p>
    <w:p>
      <w:pPr>
        <w:spacing w:before="233" w:line="221" w:lineRule="auto"/>
        <w:ind w:left="69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七、考试评价</w:t>
      </w:r>
    </w:p>
    <w:p>
      <w:pPr>
        <w:spacing w:before="217" w:line="222" w:lineRule="auto"/>
        <w:ind w:left="8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(</w:t>
      </w:r>
      <w:r>
        <w:rPr>
          <w:rFonts w:ascii="仿宋" w:hAnsi="仿宋" w:eastAsia="仿宋" w:cs="仿宋"/>
          <w:spacing w:val="-7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一)评价方式</w:t>
      </w:r>
    </w:p>
    <w:p>
      <w:pPr>
        <w:spacing w:before="199" w:line="573" w:lineRule="exact"/>
        <w:ind w:left="69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position w:val="21"/>
          <w:sz w:val="29"/>
          <w:szCs w:val="29"/>
        </w:rPr>
        <w:t>资质评价由笔试、面试、测评、资历分析和综合评价五部分</w:t>
      </w:r>
    </w:p>
    <w:p>
      <w:pPr>
        <w:spacing w:before="1" w:line="223" w:lineRule="auto"/>
        <w:ind w:left="1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组成。</w:t>
      </w:r>
    </w:p>
    <w:p>
      <w:pPr>
        <w:spacing w:before="187" w:line="222" w:lineRule="auto"/>
        <w:ind w:left="8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1"/>
          <w:sz w:val="29"/>
          <w:szCs w:val="29"/>
        </w:rPr>
        <w:t>(二)评价内容</w:t>
      </w:r>
    </w:p>
    <w:p>
      <w:pPr>
        <w:spacing w:before="221" w:line="356" w:lineRule="auto"/>
        <w:ind w:left="104" w:right="156" w:firstLine="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1"/>
          <w:sz w:val="29"/>
          <w:szCs w:val="29"/>
        </w:rPr>
        <w:t>笔试闭卷(考核经营管理理论知识)、笔试开卷(考察综合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能力的应用)、心理测验(对管理潜能等方面的测试)、面试(高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级资质，对关键胜任能力的考核)、资历分析(对实际工作业绩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的考核)。在前五项考核的基础上，再由考评专家做出总体评价，</w:t>
      </w:r>
    </w:p>
    <w:p>
      <w:pPr>
        <w:spacing w:line="220" w:lineRule="auto"/>
        <w:ind w:left="1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使职业经理资质评价体系更具全面性与先进性。</w:t>
      </w:r>
    </w:p>
    <w:p>
      <w:pPr>
        <w:spacing w:before="248" w:line="222" w:lineRule="auto"/>
        <w:ind w:left="8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5"/>
          <w:sz w:val="29"/>
          <w:szCs w:val="29"/>
        </w:rPr>
        <w:t>(三)考试时间和地点</w:t>
      </w:r>
    </w:p>
    <w:p>
      <w:pPr>
        <w:spacing w:line="16" w:lineRule="exact"/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9"/>
        <w:gridCol w:w="4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279" w:type="dxa"/>
            <w:vAlign w:val="top"/>
          </w:tcPr>
          <w:p>
            <w:pPr>
              <w:spacing w:before="256" w:line="185" w:lineRule="auto"/>
              <w:ind w:left="7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sz w:val="31"/>
                <w:szCs w:val="31"/>
              </w:rPr>
              <w:t>2023年10月28日-29日</w:t>
            </w:r>
          </w:p>
        </w:tc>
        <w:tc>
          <w:tcPr>
            <w:tcW w:w="4230" w:type="dxa"/>
            <w:vAlign w:val="top"/>
          </w:tcPr>
          <w:p>
            <w:pPr>
              <w:spacing w:before="236" w:line="185" w:lineRule="auto"/>
              <w:ind w:left="16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青岛市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 w:hRule="atLeast"/>
        </w:trPr>
        <w:tc>
          <w:tcPr>
            <w:tcW w:w="4279" w:type="dxa"/>
            <w:vAlign w:val="top"/>
          </w:tcPr>
          <w:p>
            <w:pPr>
              <w:spacing w:before="140" w:line="219" w:lineRule="auto"/>
              <w:ind w:left="744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4"/>
                <w:sz w:val="33"/>
                <w:szCs w:val="33"/>
              </w:rPr>
              <w:t>2023年12月23日-24日</w:t>
            </w:r>
          </w:p>
        </w:tc>
        <w:tc>
          <w:tcPr>
            <w:tcW w:w="4230" w:type="dxa"/>
            <w:vAlign w:val="top"/>
          </w:tcPr>
          <w:p>
            <w:pPr>
              <w:spacing w:before="240" w:line="196" w:lineRule="auto"/>
              <w:ind w:left="1615"/>
              <w:rPr>
                <w:rFonts w:ascii="宋体" w:hAnsi="宋体" w:eastAsia="宋体" w:cs="宋体"/>
                <w:sz w:val="33"/>
                <w:szCs w:val="33"/>
              </w:rPr>
            </w:pPr>
            <w:r>
              <w:rPr>
                <w:rFonts w:ascii="宋体" w:hAnsi="宋体" w:eastAsia="宋体" w:cs="宋体"/>
                <w:spacing w:val="6"/>
                <w:sz w:val="33"/>
                <w:szCs w:val="33"/>
              </w:rPr>
              <w:t>济南市</w:t>
            </w:r>
          </w:p>
        </w:tc>
      </w:tr>
    </w:tbl>
    <w:p>
      <w:pPr>
        <w:spacing w:before="191" w:line="221" w:lineRule="auto"/>
        <w:ind w:left="69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八、</w:t>
      </w:r>
      <w:r>
        <w:rPr>
          <w:rFonts w:ascii="黑体" w:hAnsi="黑体" w:eastAsia="黑体" w:cs="黑体"/>
          <w:spacing w:val="-4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证书颁发</w:t>
      </w:r>
    </w:p>
    <w:p>
      <w:pPr>
        <w:spacing w:before="245" w:line="382" w:lineRule="auto"/>
        <w:ind w:left="104" w:right="125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培训课程结束后，由职业经理研究中心统一对学员进行资</w:t>
      </w:r>
      <w:r>
        <w:rPr>
          <w:rFonts w:ascii="仿宋" w:hAnsi="仿宋" w:eastAsia="仿宋" w:cs="仿宋"/>
          <w:spacing w:val="4"/>
          <w:sz w:val="29"/>
          <w:szCs w:val="29"/>
        </w:rPr>
        <w:t>质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评价。通过资质评价的学员，统一纳入职业经理人才库，并由职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业经理研究中心颁发相应等级的《职业经理资质证书》</w:t>
      </w:r>
      <w:r>
        <w:rPr>
          <w:rFonts w:ascii="仿宋" w:hAnsi="仿宋" w:eastAsia="仿宋" w:cs="仿宋"/>
          <w:spacing w:val="1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(证</w:t>
      </w:r>
      <w:r>
        <w:rPr>
          <w:rFonts w:ascii="仿宋" w:hAnsi="仿宋" w:eastAsia="仿宋" w:cs="仿宋"/>
          <w:spacing w:val="1"/>
          <w:sz w:val="29"/>
          <w:szCs w:val="29"/>
        </w:rPr>
        <w:t>书信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息可以在中国职业经理资质评价网：</w:t>
      </w:r>
      <w:r>
        <w:rPr>
          <w:rFonts w:ascii="仿宋" w:hAnsi="仿宋" w:eastAsia="仿宋" w:cs="仿宋"/>
          <w:spacing w:val="2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www.zyjl</w:t>
      </w:r>
      <w:r>
        <w:rPr>
          <w:rFonts w:ascii="仿宋" w:hAnsi="仿宋" w:eastAsia="仿宋" w:cs="仿宋"/>
          <w:spacing w:val="-2"/>
          <w:sz w:val="29"/>
          <w:szCs w:val="29"/>
        </w:rPr>
        <w:t>-</w:t>
      </w:r>
      <w:r>
        <w:rPr>
          <w:rFonts w:ascii="仿宋" w:hAnsi="仿宋" w:eastAsia="仿宋" w:cs="仿宋"/>
          <w:spacing w:val="-1"/>
          <w:sz w:val="29"/>
          <w:szCs w:val="29"/>
        </w:rPr>
        <w:t>china</w:t>
      </w:r>
      <w:r>
        <w:rPr>
          <w:rFonts w:ascii="仿宋" w:hAnsi="仿宋" w:eastAsia="仿宋" w:cs="仿宋"/>
          <w:spacing w:val="-2"/>
          <w:sz w:val="29"/>
          <w:szCs w:val="29"/>
        </w:rPr>
        <w:t>.</w:t>
      </w:r>
      <w:r>
        <w:rPr>
          <w:rFonts w:ascii="仿宋" w:hAnsi="仿宋" w:eastAsia="仿宋" w:cs="仿宋"/>
          <w:spacing w:val="-1"/>
          <w:sz w:val="29"/>
          <w:szCs w:val="29"/>
        </w:rPr>
        <w:t>com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2"/>
          <w:sz w:val="29"/>
          <w:szCs w:val="29"/>
        </w:rPr>
        <w:t>和中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国职业经理网：</w:t>
      </w:r>
      <w:r>
        <w:rPr>
          <w:rFonts w:ascii="仿宋" w:hAnsi="仿宋" w:eastAsia="仿宋" w:cs="仿宋"/>
          <w:spacing w:val="-19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www</w:t>
      </w:r>
      <w:r>
        <w:rPr>
          <w:rFonts w:ascii="仿宋" w:hAnsi="仿宋" w:eastAsia="仿宋" w:cs="仿宋"/>
          <w:spacing w:val="4"/>
          <w:sz w:val="29"/>
          <w:szCs w:val="29"/>
        </w:rPr>
        <w:t>.</w:t>
      </w:r>
      <w:r>
        <w:rPr>
          <w:rFonts w:ascii="仿宋" w:hAnsi="仿宋" w:eastAsia="仿宋" w:cs="仿宋"/>
          <w:sz w:val="29"/>
          <w:szCs w:val="29"/>
        </w:rPr>
        <w:t>ceo</w:t>
      </w:r>
      <w:r>
        <w:rPr>
          <w:rFonts w:ascii="仿宋" w:hAnsi="仿宋" w:eastAsia="仿宋" w:cs="仿宋"/>
          <w:spacing w:val="4"/>
          <w:sz w:val="29"/>
          <w:szCs w:val="29"/>
        </w:rPr>
        <w:t>-</w:t>
      </w:r>
      <w:r>
        <w:rPr>
          <w:rFonts w:ascii="仿宋" w:hAnsi="仿宋" w:eastAsia="仿宋" w:cs="仿宋"/>
          <w:sz w:val="29"/>
          <w:szCs w:val="29"/>
        </w:rPr>
        <w:t>china</w:t>
      </w:r>
      <w:r>
        <w:rPr>
          <w:rFonts w:ascii="仿宋" w:hAnsi="仿宋" w:eastAsia="仿宋" w:cs="仿宋"/>
          <w:spacing w:val="4"/>
          <w:sz w:val="29"/>
          <w:szCs w:val="29"/>
        </w:rPr>
        <w:t>.</w:t>
      </w:r>
      <w:r>
        <w:rPr>
          <w:rFonts w:ascii="仿宋" w:hAnsi="仿宋" w:eastAsia="仿宋" w:cs="仿宋"/>
          <w:sz w:val="29"/>
          <w:szCs w:val="29"/>
        </w:rPr>
        <w:t>com</w:t>
      </w:r>
      <w:r>
        <w:rPr>
          <w:rFonts w:ascii="仿宋" w:hAnsi="仿宋" w:eastAsia="仿宋" w:cs="仿宋"/>
          <w:spacing w:val="4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上查询)。该《职业经理资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质证书》能反映持证人的素质和能力状况，为持证人流动和升职</w:t>
      </w:r>
    </w:p>
    <w:p>
      <w:pPr>
        <w:spacing w:before="1" w:line="221" w:lineRule="auto"/>
        <w:ind w:left="10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9"/>
          <w:sz w:val="29"/>
          <w:szCs w:val="29"/>
        </w:rPr>
        <w:t>提供素质与能力证明，为企业聘任经营管理人才提供参考依据。</w:t>
      </w:r>
    </w:p>
    <w:p>
      <w:pPr>
        <w:sectPr>
          <w:footerReference r:id="rId9" w:type="default"/>
          <w:pgSz w:w="11910" w:h="16840"/>
          <w:pgMar w:top="1431" w:right="1705" w:bottom="1720" w:left="1685" w:header="0" w:footer="1464" w:gutter="0"/>
          <w:cols w:space="720" w:num="1"/>
        </w:sectPr>
      </w:pPr>
    </w:p>
    <w:p>
      <w:pPr>
        <w:spacing w:before="207" w:line="223" w:lineRule="auto"/>
        <w:ind w:left="62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九、</w:t>
      </w:r>
      <w:r>
        <w:rPr>
          <w:rFonts w:ascii="黑体" w:hAnsi="黑体" w:eastAsia="黑体" w:cs="黑体"/>
          <w:spacing w:val="-6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收费标准</w:t>
      </w:r>
    </w:p>
    <w:p>
      <w:pPr>
        <w:spacing w:before="238" w:line="221" w:lineRule="auto"/>
        <w:ind w:left="6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详见报名通知咨询</w:t>
      </w:r>
    </w:p>
    <w:p>
      <w:pPr>
        <w:spacing w:before="220" w:line="221" w:lineRule="auto"/>
        <w:ind w:left="62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十、</w:t>
      </w:r>
      <w:r>
        <w:rPr>
          <w:rFonts w:ascii="黑体" w:hAnsi="黑体" w:eastAsia="黑体" w:cs="黑体"/>
          <w:spacing w:val="-6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联系方式</w:t>
      </w:r>
    </w:p>
    <w:p>
      <w:pPr>
        <w:spacing w:before="245" w:line="604" w:lineRule="exact"/>
        <w:ind w:left="62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position w:val="23"/>
          <w:sz w:val="29"/>
          <w:szCs w:val="29"/>
        </w:rPr>
        <w:t>北京中建科信管理咨询集团有限公司</w:t>
      </w:r>
    </w:p>
    <w:p>
      <w:pPr>
        <w:spacing w:line="219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联系人：</w:t>
      </w:r>
      <w:r>
        <w:rPr>
          <w:rFonts w:hint="eastAsia" w:ascii="宋体" w:hAnsi="宋体" w:eastAsia="宋体" w:cs="宋体"/>
          <w:spacing w:val="3"/>
          <w:sz w:val="29"/>
          <w:szCs w:val="29"/>
          <w:lang w:val="en-US" w:eastAsia="zh-CN"/>
        </w:rPr>
        <w:t>聂</w:t>
      </w:r>
      <w:r>
        <w:rPr>
          <w:rFonts w:ascii="宋体" w:hAnsi="宋体" w:eastAsia="宋体" w:cs="宋体"/>
          <w:spacing w:val="3"/>
          <w:sz w:val="29"/>
          <w:szCs w:val="29"/>
        </w:rPr>
        <w:t>老师</w:t>
      </w:r>
    </w:p>
    <w:p>
      <w:pPr>
        <w:spacing w:before="245" w:line="593" w:lineRule="exact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0"/>
          <w:position w:val="23"/>
          <w:sz w:val="29"/>
          <w:szCs w:val="29"/>
        </w:rPr>
        <w:t>电话：</w:t>
      </w:r>
      <w:r>
        <w:rPr>
          <w:rFonts w:hint="eastAsia" w:ascii="宋体" w:hAnsi="宋体" w:eastAsia="宋体" w:cs="宋体"/>
          <w:spacing w:val="20"/>
          <w:position w:val="23"/>
          <w:sz w:val="29"/>
          <w:szCs w:val="29"/>
          <w:lang w:val="en-US" w:eastAsia="zh-CN"/>
        </w:rPr>
        <w:t>18211071700</w:t>
      </w:r>
      <w:r>
        <w:rPr>
          <w:rFonts w:ascii="宋体" w:hAnsi="宋体" w:eastAsia="宋体" w:cs="宋体"/>
          <w:spacing w:val="20"/>
          <w:position w:val="23"/>
          <w:sz w:val="29"/>
          <w:szCs w:val="29"/>
        </w:rPr>
        <w:t>(同微信)</w:t>
      </w:r>
    </w:p>
    <w:p>
      <w:pPr>
        <w:spacing w:before="1" w:line="221" w:lineRule="auto"/>
        <w:ind w:left="623"/>
        <w:rPr>
          <w:rFonts w:hint="default" w:ascii="宋体" w:hAnsi="宋体" w:eastAsia="宋体" w:cs="宋体"/>
          <w:sz w:val="29"/>
          <w:szCs w:val="29"/>
          <w:lang w:val="en-US" w:eastAsia="zh-CN"/>
        </w:rPr>
      </w:pPr>
      <w:r>
        <w:rPr>
          <w:rFonts w:ascii="宋体" w:hAnsi="宋体" w:eastAsia="宋体" w:cs="宋体"/>
          <w:spacing w:val="1"/>
          <w:sz w:val="29"/>
          <w:szCs w:val="29"/>
        </w:rPr>
        <w:t>电话：010-</w:t>
      </w:r>
      <w:r>
        <w:rPr>
          <w:rFonts w:hint="eastAsia" w:ascii="宋体" w:hAnsi="宋体" w:eastAsia="宋体" w:cs="宋体"/>
          <w:spacing w:val="1"/>
          <w:sz w:val="29"/>
          <w:szCs w:val="29"/>
          <w:lang w:val="en-US" w:eastAsia="zh-CN"/>
        </w:rPr>
        <w:t>87697580</w:t>
      </w:r>
    </w:p>
    <w:p>
      <w:pPr>
        <w:spacing w:before="237" w:line="221" w:lineRule="auto"/>
        <w:ind w:left="627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1"/>
          <w:sz w:val="29"/>
          <w:szCs w:val="29"/>
        </w:rPr>
        <w:t>十一、监督电话</w:t>
      </w:r>
    </w:p>
    <w:p>
      <w:pPr>
        <w:spacing w:before="244" w:line="591" w:lineRule="exact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position w:val="22"/>
          <w:sz w:val="29"/>
          <w:szCs w:val="29"/>
        </w:rPr>
        <w:t>职业经理研究中心</w:t>
      </w:r>
    </w:p>
    <w:p>
      <w:pPr>
        <w:spacing w:line="219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"/>
          <w:sz w:val="29"/>
          <w:szCs w:val="29"/>
        </w:rPr>
        <w:t>联系人：马老师</w:t>
      </w:r>
    </w:p>
    <w:p>
      <w:pPr>
        <w:spacing w:before="250" w:line="221" w:lineRule="auto"/>
        <w:ind w:left="623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"/>
          <w:sz w:val="29"/>
          <w:szCs w:val="29"/>
        </w:rPr>
        <w:t>电话：010-68348100-816</w:t>
      </w:r>
    </w:p>
    <w:p>
      <w:pPr>
        <w:sectPr>
          <w:footerReference r:id="rId10" w:type="default"/>
          <w:pgSz w:w="11910" w:h="16840"/>
          <w:pgMar w:top="1431" w:right="1786" w:bottom="1743" w:left="1786" w:header="0" w:footer="1455" w:gutter="0"/>
          <w:cols w:space="720" w:num="1"/>
        </w:sectPr>
      </w:pPr>
    </w:p>
    <w:p>
      <w:pPr>
        <w:spacing w:before="61" w:line="224" w:lineRule="auto"/>
        <w:ind w:left="7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附件2</w:t>
      </w:r>
    </w:p>
    <w:p>
      <w:pPr>
        <w:spacing w:before="23" w:line="200" w:lineRule="auto"/>
        <w:ind w:left="293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职业经理人报名回执表</w:t>
      </w:r>
    </w:p>
    <w:tbl>
      <w:tblPr>
        <w:tblStyle w:val="4"/>
        <w:tblW w:w="9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3"/>
        <w:gridCol w:w="829"/>
        <w:gridCol w:w="1288"/>
        <w:gridCol w:w="2138"/>
        <w:gridCol w:w="280"/>
        <w:gridCol w:w="399"/>
        <w:gridCol w:w="300"/>
        <w:gridCol w:w="559"/>
        <w:gridCol w:w="290"/>
        <w:gridCol w:w="1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673" w:type="dxa"/>
            <w:vAlign w:val="top"/>
          </w:tcPr>
          <w:p>
            <w:pPr>
              <w:spacing w:before="94" w:line="220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493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gridSpan w:val="2"/>
            <w:vAlign w:val="top"/>
          </w:tcPr>
          <w:p>
            <w:pPr>
              <w:spacing w:before="93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22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vAlign w:val="top"/>
          </w:tcPr>
          <w:p>
            <w:pPr>
              <w:spacing w:before="100" w:line="220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8056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73" w:type="dxa"/>
            <w:vAlign w:val="top"/>
          </w:tcPr>
          <w:p>
            <w:pPr>
              <w:spacing w:before="82" w:line="221" w:lineRule="auto"/>
              <w:ind w:left="6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spacing w:before="80" w:line="220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职位/岗位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673" w:type="dxa"/>
            <w:vAlign w:val="top"/>
          </w:tcPr>
          <w:p>
            <w:pPr>
              <w:spacing w:before="80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spacing w:before="79" w:line="219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673" w:type="dxa"/>
            <w:vAlign w:val="top"/>
          </w:tcPr>
          <w:p>
            <w:pPr>
              <w:spacing w:before="79" w:line="219" w:lineRule="auto"/>
              <w:ind w:left="5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传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真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spacing w:before="80" w:line="219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电子信箱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73" w:type="dxa"/>
            <w:vAlign w:val="top"/>
          </w:tcPr>
          <w:p>
            <w:pPr>
              <w:spacing w:before="182" w:line="220" w:lineRule="auto"/>
              <w:ind w:left="2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参加培训人员</w:t>
            </w:r>
          </w:p>
        </w:tc>
        <w:tc>
          <w:tcPr>
            <w:tcW w:w="829" w:type="dxa"/>
            <w:vAlign w:val="top"/>
          </w:tcPr>
          <w:p>
            <w:pPr>
              <w:spacing w:before="182" w:line="220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288" w:type="dxa"/>
            <w:vAlign w:val="top"/>
          </w:tcPr>
          <w:p>
            <w:pPr>
              <w:spacing w:before="181" w:line="219" w:lineRule="auto"/>
              <w:ind w:left="5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spacing w:before="184" w:line="221" w:lineRule="auto"/>
              <w:ind w:left="9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电话</w:t>
            </w:r>
          </w:p>
        </w:tc>
        <w:tc>
          <w:tcPr>
            <w:tcW w:w="1548" w:type="dxa"/>
            <w:gridSpan w:val="4"/>
            <w:vAlign w:val="top"/>
          </w:tcPr>
          <w:p>
            <w:pPr>
              <w:spacing w:before="180" w:line="219" w:lineRule="auto"/>
              <w:ind w:left="6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973" w:type="dxa"/>
            <w:vAlign w:val="top"/>
          </w:tcPr>
          <w:p>
            <w:pPr>
              <w:spacing w:before="182" w:line="220" w:lineRule="auto"/>
              <w:ind w:left="8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73" w:type="dxa"/>
            <w:vAlign w:val="top"/>
          </w:tcPr>
          <w:p>
            <w:pPr>
              <w:spacing w:before="112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是否住宿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spacing w:before="123" w:line="223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否[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spacing w:before="112" w:line="219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住宿标准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spacing w:before="123" w:line="227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单住(需另补床位费)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position w:val="1"/>
                <w:sz w:val="21"/>
                <w:szCs w:val="21"/>
              </w:rPr>
              <w:t>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7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地点选择</w:t>
            </w:r>
          </w:p>
        </w:tc>
        <w:tc>
          <w:tcPr>
            <w:tcW w:w="2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证书申报</w:t>
            </w:r>
          </w:p>
        </w:tc>
        <w:tc>
          <w:tcPr>
            <w:tcW w:w="352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73" w:type="dxa"/>
            <w:vAlign w:val="top"/>
          </w:tcPr>
          <w:p>
            <w:pPr>
              <w:spacing w:before="115" w:line="220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标准选项</w:t>
            </w:r>
          </w:p>
        </w:tc>
        <w:tc>
          <w:tcPr>
            <w:tcW w:w="8056" w:type="dxa"/>
            <w:gridSpan w:val="9"/>
            <w:vAlign w:val="top"/>
          </w:tcPr>
          <w:p>
            <w:pPr>
              <w:spacing w:before="134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职业经理人13800元/人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高级职业经理人16800元/人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73" w:type="dxa"/>
            <w:vAlign w:val="top"/>
          </w:tcPr>
          <w:p>
            <w:pPr>
              <w:spacing w:before="105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付款方式</w:t>
            </w:r>
          </w:p>
        </w:tc>
        <w:tc>
          <w:tcPr>
            <w:tcW w:w="4255" w:type="dxa"/>
            <w:gridSpan w:val="3"/>
            <w:vAlign w:val="top"/>
          </w:tcPr>
          <w:p>
            <w:pPr>
              <w:spacing w:before="99" w:line="226" w:lineRule="auto"/>
              <w:ind w:left="9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1"/>
                <w:sz w:val="21"/>
                <w:szCs w:val="21"/>
              </w:rPr>
              <w:t>□通过银行</w:t>
            </w:r>
            <w:r>
              <w:rPr>
                <w:rFonts w:ascii="宋体" w:hAnsi="宋体" w:eastAsia="宋体" w:cs="宋体"/>
                <w:spacing w:val="21"/>
                <w:position w:val="-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1"/>
                <w:position w:val="1"/>
                <w:sz w:val="21"/>
                <w:szCs w:val="21"/>
              </w:rPr>
              <w:t>□通过网银</w:t>
            </w:r>
          </w:p>
        </w:tc>
        <w:tc>
          <w:tcPr>
            <w:tcW w:w="979" w:type="dxa"/>
            <w:gridSpan w:val="3"/>
            <w:vAlign w:val="top"/>
          </w:tcPr>
          <w:p>
            <w:pPr>
              <w:spacing w:before="105" w:line="219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金额</w:t>
            </w:r>
          </w:p>
        </w:tc>
        <w:tc>
          <w:tcPr>
            <w:tcW w:w="28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67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汇款方式</w:t>
            </w:r>
          </w:p>
        </w:tc>
        <w:tc>
          <w:tcPr>
            <w:tcW w:w="8056" w:type="dxa"/>
            <w:gridSpan w:val="9"/>
            <w:vAlign w:val="top"/>
          </w:tcPr>
          <w:p>
            <w:pPr>
              <w:spacing w:before="114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开户名称：北京中建科信管理咨询集团有限公司</w:t>
            </w:r>
          </w:p>
          <w:p>
            <w:pPr>
              <w:spacing w:before="52" w:line="219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开户行：中国工商银行北京半壁店支行</w:t>
            </w:r>
          </w:p>
          <w:p>
            <w:pPr>
              <w:spacing w:before="52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号：0200247009200068235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167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发票类别</w:t>
            </w:r>
          </w:p>
        </w:tc>
        <w:tc>
          <w:tcPr>
            <w:tcW w:w="8056" w:type="dxa"/>
            <w:gridSpan w:val="9"/>
            <w:vAlign w:val="top"/>
          </w:tcPr>
          <w:p>
            <w:pPr>
              <w:spacing w:before="66" w:line="311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1"/>
                <w:szCs w:val="21"/>
              </w:rPr>
              <w:t>增值税(□普通□专用)发票，开票信息如下：</w:t>
            </w:r>
          </w:p>
          <w:p>
            <w:pPr>
              <w:spacing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称</w:t>
            </w:r>
            <w:r>
              <w:rPr>
                <w:rFonts w:ascii="宋体" w:hAnsi="宋体" w:eastAsia="宋体" w:cs="宋体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  <w:p>
            <w:pPr>
              <w:spacing w:before="39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税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号：</w:t>
            </w:r>
          </w:p>
          <w:p>
            <w:pPr>
              <w:spacing w:before="71" w:line="288" w:lineRule="exact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5"/>
                <w:position w:val="5"/>
                <w:sz w:val="21"/>
                <w:szCs w:val="21"/>
              </w:rPr>
              <w:t>地址、</w:t>
            </w:r>
            <w:r>
              <w:rPr>
                <w:rFonts w:ascii="宋体" w:hAnsi="宋体" w:eastAsia="宋体" w:cs="宋体"/>
                <w:spacing w:val="33"/>
                <w:position w:val="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position w:val="5"/>
                <w:sz w:val="21"/>
                <w:szCs w:val="21"/>
              </w:rPr>
              <w:t>电话：</w:t>
            </w:r>
          </w:p>
          <w:p>
            <w:pPr>
              <w:spacing w:line="20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开户行、账号：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673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9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4934" w:type="dxa"/>
            <w:gridSpan w:val="5"/>
            <w:vAlign w:val="top"/>
          </w:tcPr>
          <w:p>
            <w:pPr>
              <w:spacing w:before="119" w:line="262" w:lineRule="auto"/>
              <w:ind w:left="111" w:firstLine="4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请将参会回执回传或E-</w:t>
            </w:r>
            <w:r>
              <w:rPr>
                <w:rFonts w:ascii="宋体" w:hAnsi="宋体" w:eastAsia="宋体" w:cs="宋体"/>
                <w:sz w:val="20"/>
                <w:szCs w:val="20"/>
              </w:rPr>
              <w:t>mail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至会务组，在报名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日内将培训费通过银行或邮局等方式付款，会务组确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认到款后即发《参会凭证》,其中将详细注明报到时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间、地点、等具体安排事项。各参会代表凭证入场。</w:t>
            </w:r>
          </w:p>
        </w:tc>
        <w:tc>
          <w:tcPr>
            <w:tcW w:w="3122" w:type="dxa"/>
            <w:gridSpan w:val="4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单位印章</w:t>
            </w:r>
          </w:p>
          <w:p>
            <w:pPr>
              <w:spacing w:before="52" w:line="219" w:lineRule="auto"/>
              <w:ind w:left="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2022年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日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08" w:firstLineChars="100"/>
        <w:textAlignment w:val="baseline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08" w:firstLineChars="100"/>
        <w:textAlignment w:val="baseline"/>
        <w:rPr>
          <w:rFonts w:hint="eastAsia"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电  话：13141289128        邮    箱：zqgphwz@126.com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308" w:firstLineChars="100"/>
        <w:textAlignment w:val="baseline"/>
        <w:rPr>
          <w:rFonts w:ascii="仿宋" w:hAnsi="仿宋" w:eastAsia="仿宋" w:cs="仿宋"/>
          <w:spacing w:val="4"/>
          <w:sz w:val="30"/>
          <w:szCs w:val="30"/>
        </w:rPr>
      </w:pPr>
      <w:r>
        <w:rPr>
          <w:rFonts w:hint="eastAsia" w:ascii="仿宋" w:hAnsi="仿宋" w:eastAsia="仿宋" w:cs="仿宋"/>
          <w:spacing w:val="4"/>
          <w:sz w:val="30"/>
          <w:szCs w:val="30"/>
        </w:rPr>
        <w:t xml:space="preserve">qq咨询：3177524020      </w:t>
      </w:r>
      <w:r>
        <w:rPr>
          <w:rFonts w:hint="eastAsia" w:ascii="仿宋" w:hAnsi="仿宋" w:eastAsia="仿宋" w:cs="仿宋"/>
          <w:spacing w:val="4"/>
          <w:sz w:val="30"/>
          <w:szCs w:val="3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pacing w:val="4"/>
          <w:sz w:val="30"/>
          <w:szCs w:val="30"/>
        </w:rPr>
        <w:t>网    址：http://www.zqgpchina.cn</w:t>
      </w:r>
    </w:p>
    <w:sectPr>
      <w:footerReference r:id="rId11" w:type="default"/>
      <w:pgSz w:w="11910" w:h="16840"/>
      <w:pgMar w:top="1390" w:right="1105" w:bottom="1730" w:left="1064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" w:lineRule="exact"/>
      <w:rPr>
        <w:rFonts w:ascii="Arial"/>
        <w:sz w:val="5"/>
      </w:rPr>
    </w:pPr>
    <w:r>
      <w:pict>
        <v:rect id="_x0000_s2049" o:spid="_x0000_s2049" o:spt="1" style="position:absolute;left:0pt;margin-left:66.45pt;margin-top:770pt;height:3pt;width:483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  <w:r>
      <w:rPr>
        <w:rFonts w:ascii="宋体" w:hAnsi="宋体" w:eastAsia="宋体" w:cs="宋体"/>
        <w:sz w:val="26"/>
        <w:szCs w:val="26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6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  <w:r>
      <w:rPr>
        <w:rFonts w:ascii="宋体" w:hAnsi="宋体" w:eastAsia="宋体" w:cs="宋体"/>
        <w:sz w:val="26"/>
        <w:szCs w:val="26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3"/>
        <w:sz w:val="29"/>
        <w:szCs w:val="29"/>
      </w:rPr>
      <w:t>—4—</w:t>
    </w:r>
    <w:r>
      <w:rPr>
        <w:rFonts w:ascii="仿宋" w:hAnsi="仿宋" w:eastAsia="仿宋" w:cs="仿宋"/>
        <w:sz w:val="29"/>
        <w:szCs w:val="29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  <w:r>
      <w:rPr>
        <w:rFonts w:ascii="宋体" w:hAnsi="宋体" w:eastAsia="宋体" w:cs="宋体"/>
        <w:sz w:val="26"/>
        <w:szCs w:val="26"/>
      </w:rPr>
      <w:t xml:space="preserve">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16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1E86206E"/>
    <w:rsid w:val="310E1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2.pn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2788</Words>
  <Characters>3054</Characters>
  <TotalTime>3</TotalTime>
  <ScaleCrop>false</ScaleCrop>
  <LinksUpToDate>false</LinksUpToDate>
  <CharactersWithSpaces>3232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2023-07-04T16:03:00Z</dcterms:created>
  <dc:creator>Kingsoft-PDF</dc:creator>
  <cp:lastModifiedBy>聂红军</cp:lastModifiedBy>
  <dcterms:modified xsi:type="dcterms:W3CDTF">2023-08-25T02:45:09Z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2023-07-04T16:03:15Z</vt:filetime>
  </property>
  <property fmtid="{D5CDD505-2E9C-101B-9397-08002B2CF9AE}" pid="4" name="UsrData">
    <vt:lpwstr>64a3d23421e541001f71f791</vt:lpwstr>
  </property>
  <property fmtid="{D5CDD505-2E9C-101B-9397-08002B2CF9AE}" pid="5" name="KSOProductBuildVer">
    <vt:lpwstr>2052-12.1.0.15120</vt:lpwstr>
  </property>
  <property fmtid="{D5CDD505-2E9C-101B-9397-08002B2CF9AE}" pid="6" name="ICV">
    <vt:lpwstr>2E21BF33377C4BDA816199702F784344_12</vt:lpwstr>
  </property>
</Properties>
</file>