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4"/>
        </w:tabs>
        <w:spacing w:before="185" w:line="222" w:lineRule="auto"/>
        <w:ind w:left="189"/>
        <w:outlineLvl w:val="0"/>
        <w:rPr>
          <w:rFonts w:ascii="宋体" w:hAnsi="宋体" w:eastAsia="宋体" w:cs="宋体"/>
          <w:sz w:val="78"/>
          <w:szCs w:val="78"/>
          <w:u w:val="none" w:color="auto"/>
        </w:rPr>
      </w:pPr>
      <w:r>
        <w:rPr>
          <w:rFonts w:ascii="宋体" w:hAnsi="宋体" w:eastAsia="宋体" w:cs="宋体"/>
          <w:color w:val="D61427"/>
          <w:sz w:val="78"/>
          <w:szCs w:val="78"/>
          <w:u w:val="none" w:color="auto"/>
        </w:rPr>
        <w:tab/>
      </w:r>
      <w:r>
        <w:rPr>
          <w:rFonts w:ascii="宋体" w:hAnsi="宋体" w:eastAsia="宋体" w:cs="宋体"/>
          <w:b/>
          <w:bCs/>
          <w:color w:val="D61427"/>
          <w:spacing w:val="-53"/>
          <w:sz w:val="78"/>
          <w:szCs w:val="78"/>
          <w:u w:val="none" w:color="auto"/>
        </w:rPr>
        <w:t>中国国际工程咨询协会</w:t>
      </w:r>
      <w:r>
        <w:rPr>
          <w:rFonts w:ascii="宋体" w:hAnsi="宋体" w:eastAsia="宋体" w:cs="宋体"/>
          <w:color w:val="D61427"/>
          <w:spacing w:val="1"/>
          <w:sz w:val="78"/>
          <w:szCs w:val="78"/>
          <w:u w:val="none" w:color="auto"/>
        </w:rPr>
        <w:t xml:space="preserve"> </w:t>
      </w:r>
    </w:p>
    <w:p>
      <w:pPr>
        <w:spacing w:line="255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134620</wp:posOffset>
                </wp:positionV>
                <wp:extent cx="5438775" cy="9525"/>
                <wp:effectExtent l="0" t="19050" r="952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0130" y="1677670"/>
                          <a:ext cx="54387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pt;margin-top:10.6pt;height:0.75pt;width:428.25pt;z-index:251661312;mso-width-relative:page;mso-height-relative:page;" filled="f" stroked="t" coordsize="21600,21600" o:gfxdata="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ef6+tQA&#10;AAAHAQAADwAAAAAAAAABACAAAAAiAAAAZHJzL2Rvd25yZXYueG1sUEsBAhQAFAAAAAgAh07iQC0e&#10;CN/qAQAAqgMAAA4AAAAAAAAAAQAgAAAAIwEAAGRycy9lMm9Eb2MueG1sUEsFBgAAAAAGAAYAWQEA&#10;AH8FAAAAAA==&#10;">
                <v:fill on="f" focussize="0,0"/>
                <v:stroke weight="3pt" color="#C0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40" w:lineRule="auto"/>
        <w:ind w:left="0" w:right="0" w:firstLine="0"/>
        <w:jc w:val="center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spacing w:val="-21"/>
          <w:sz w:val="38"/>
          <w:szCs w:val="38"/>
        </w:rPr>
        <w:t>关于邀请参加《</w:t>
      </w:r>
      <w:r>
        <w:rPr>
          <w:rFonts w:hint="eastAsia" w:ascii="黑体" w:hAnsi="黑体" w:eastAsia="黑体" w:cs="黑体"/>
          <w:spacing w:val="-21"/>
          <w:sz w:val="38"/>
          <w:szCs w:val="38"/>
          <w:lang w:val="en-US" w:eastAsia="zh-CN"/>
        </w:rPr>
        <w:t>国际工程全过程咨询实施规则</w:t>
      </w:r>
      <w:r>
        <w:rPr>
          <w:rFonts w:ascii="黑体" w:hAnsi="黑体" w:eastAsia="黑体" w:cs="黑体"/>
          <w:spacing w:val="-17"/>
          <w:sz w:val="38"/>
          <w:szCs w:val="38"/>
        </w:rPr>
        <w:t>》</w:t>
      </w:r>
      <w:r>
        <w:rPr>
          <w:rFonts w:hint="eastAsia" w:ascii="黑体" w:hAnsi="黑体" w:eastAsia="黑体" w:cs="黑体"/>
          <w:spacing w:val="-17"/>
          <w:sz w:val="38"/>
          <w:szCs w:val="38"/>
          <w:lang w:val="en-US" w:eastAsia="zh-CN"/>
        </w:rPr>
        <w:t xml:space="preserve">T/CAIEC 0066-2024 </w:t>
      </w:r>
      <w:r>
        <w:rPr>
          <w:rFonts w:ascii="黑体" w:hAnsi="黑体" w:eastAsia="黑体" w:cs="黑体"/>
          <w:spacing w:val="-17"/>
          <w:sz w:val="38"/>
          <w:szCs w:val="38"/>
        </w:rPr>
        <w:t>团体标准编制工作的函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10" w:line="221" w:lineRule="auto"/>
        <w:ind w:left="167"/>
        <w:rPr>
          <w:b/>
          <w:bCs/>
          <w:spacing w:val="-28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460" w:lineRule="exact"/>
        <w:ind w:left="167"/>
        <w:jc w:val="both"/>
        <w:textAlignment w:val="baseline"/>
        <w:rPr>
          <w:sz w:val="30"/>
          <w:szCs w:val="30"/>
        </w:rPr>
      </w:pPr>
      <w:r>
        <w:rPr>
          <w:b/>
          <w:bCs/>
          <w:spacing w:val="-28"/>
          <w:sz w:val="30"/>
          <w:szCs w:val="30"/>
        </w:rPr>
        <w:t>各有关单位、专家：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460" w:lineRule="exact"/>
        <w:ind w:left="172" w:right="325" w:firstLine="620"/>
        <w:jc w:val="both"/>
        <w:textAlignment w:val="baseline"/>
        <w:rPr>
          <w:sz w:val="30"/>
          <w:szCs w:val="30"/>
        </w:rPr>
      </w:pPr>
      <w:r>
        <w:rPr>
          <w:spacing w:val="-16"/>
          <w:sz w:val="30"/>
          <w:szCs w:val="30"/>
        </w:rPr>
        <w:t>为深入贯彻落实《国家标准化发展纲要》,推动新时代</w:t>
      </w:r>
      <w:r>
        <w:rPr>
          <w:spacing w:val="-21"/>
          <w:sz w:val="30"/>
          <w:szCs w:val="30"/>
        </w:rPr>
        <w:t>高质量发展，优化标准化治理结构，增强标准化治理效能</w:t>
      </w:r>
      <w:r>
        <w:rPr>
          <w:rFonts w:hint="eastAsia"/>
          <w:spacing w:val="-21"/>
          <w:sz w:val="30"/>
          <w:szCs w:val="30"/>
          <w:lang w:eastAsia="zh-CN"/>
        </w:rPr>
        <w:t>，</w:t>
      </w:r>
      <w:r>
        <w:rPr>
          <w:spacing w:val="-23"/>
          <w:sz w:val="30"/>
          <w:szCs w:val="30"/>
        </w:rPr>
        <w:t>提升标准国际化水平</w:t>
      </w:r>
      <w:r>
        <w:rPr>
          <w:rFonts w:hint="eastAsia"/>
          <w:spacing w:val="-9"/>
          <w:sz w:val="30"/>
          <w:szCs w:val="30"/>
        </w:rPr>
        <w:t>，促进国际工程项目管理的科学化、规范化、制度化和国际化，更好地体现循环经济和可持续发展，满足中国建筑企业实施国际工程的管理需求，提升国际工程全过程咨询品质，我单位牵头立项了《国际工程全过程咨询实施规程》标准，项目编号：T/CAIEC 0066-2024，</w:t>
      </w:r>
      <w:r>
        <w:rPr>
          <w:spacing w:val="-21"/>
          <w:sz w:val="30"/>
          <w:szCs w:val="30"/>
        </w:rPr>
        <w:t>按照</w:t>
      </w:r>
      <w:r>
        <w:rPr>
          <w:spacing w:val="-22"/>
          <w:sz w:val="30"/>
          <w:szCs w:val="30"/>
        </w:rPr>
        <w:t>我国标准化法及国家标准化委员会相关管理要求，现面向</w:t>
      </w:r>
      <w:r>
        <w:rPr>
          <w:rFonts w:hint="eastAsia"/>
          <w:spacing w:val="-22"/>
          <w:sz w:val="30"/>
          <w:szCs w:val="30"/>
          <w:lang w:val="en-US" w:eastAsia="zh-CN"/>
        </w:rPr>
        <w:t>企事业单位</w:t>
      </w:r>
      <w:r>
        <w:rPr>
          <w:spacing w:val="-22"/>
          <w:sz w:val="30"/>
          <w:szCs w:val="30"/>
        </w:rPr>
        <w:t>公开征集《</w:t>
      </w:r>
      <w:r>
        <w:rPr>
          <w:rFonts w:hint="eastAsia"/>
          <w:spacing w:val="-22"/>
          <w:sz w:val="30"/>
          <w:szCs w:val="30"/>
          <w:lang w:val="en-US" w:eastAsia="zh-CN"/>
        </w:rPr>
        <w:t>国际工程全过程咨询实施规则</w:t>
      </w:r>
      <w:r>
        <w:rPr>
          <w:spacing w:val="-22"/>
          <w:sz w:val="30"/>
          <w:szCs w:val="30"/>
        </w:rPr>
        <w:t>》</w:t>
      </w:r>
      <w:r>
        <w:rPr>
          <w:rFonts w:hint="eastAsia"/>
          <w:spacing w:val="-9"/>
          <w:sz w:val="30"/>
          <w:szCs w:val="30"/>
        </w:rPr>
        <w:t>项目编号：</w:t>
      </w:r>
      <w:r>
        <w:rPr>
          <w:rFonts w:hint="eastAsia"/>
          <w:spacing w:val="-22"/>
          <w:sz w:val="30"/>
          <w:szCs w:val="30"/>
          <w:lang w:val="en-US" w:eastAsia="zh-CN"/>
        </w:rPr>
        <w:t xml:space="preserve">T/CAIEC  0066-2024   </w:t>
      </w:r>
      <w:r>
        <w:rPr>
          <w:spacing w:val="-23"/>
          <w:sz w:val="30"/>
          <w:szCs w:val="30"/>
        </w:rPr>
        <w:t>团</w:t>
      </w:r>
      <w:r>
        <w:rPr>
          <w:spacing w:val="-19"/>
          <w:sz w:val="30"/>
          <w:szCs w:val="30"/>
        </w:rPr>
        <w:t>体标准</w:t>
      </w:r>
      <w:r>
        <w:rPr>
          <w:rFonts w:hint="eastAsia"/>
          <w:spacing w:val="-9"/>
          <w:sz w:val="30"/>
          <w:szCs w:val="30"/>
        </w:rPr>
        <w:t>主编和参编单位</w:t>
      </w:r>
      <w:r>
        <w:rPr>
          <w:spacing w:val="-19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460" w:lineRule="exact"/>
        <w:ind w:left="777"/>
        <w:jc w:val="both"/>
        <w:textAlignment w:val="baseline"/>
        <w:rPr>
          <w:sz w:val="30"/>
          <w:szCs w:val="30"/>
        </w:rPr>
      </w:pPr>
      <w:r>
        <w:rPr>
          <w:spacing w:val="-20"/>
          <w:sz w:val="30"/>
          <w:szCs w:val="30"/>
        </w:rPr>
        <w:t>有关事项通知如下：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60" w:lineRule="exact"/>
        <w:ind w:left="791"/>
        <w:jc w:val="both"/>
        <w:textAlignment w:val="baseline"/>
        <w:rPr>
          <w:sz w:val="30"/>
          <w:szCs w:val="30"/>
        </w:rPr>
      </w:pPr>
      <w:r>
        <w:rPr>
          <w:b/>
          <w:bCs/>
          <w:spacing w:val="-25"/>
          <w:sz w:val="30"/>
          <w:szCs w:val="30"/>
        </w:rPr>
        <w:t>一、起草单位、起草人资格条件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60" w:lineRule="exact"/>
        <w:ind w:left="171" w:right="306" w:firstLine="624"/>
        <w:jc w:val="both"/>
        <w:textAlignment w:val="baseline"/>
        <w:rPr>
          <w:sz w:val="30"/>
          <w:szCs w:val="30"/>
        </w:rPr>
      </w:pPr>
      <w:r>
        <w:rPr>
          <w:spacing w:val="-16"/>
          <w:sz w:val="30"/>
          <w:szCs w:val="30"/>
        </w:rPr>
        <w:t>1</w:t>
      </w:r>
      <w:r>
        <w:rPr>
          <w:rFonts w:hint="eastAsia"/>
          <w:spacing w:val="-16"/>
          <w:sz w:val="30"/>
          <w:szCs w:val="30"/>
          <w:lang w:val="en-US" w:eastAsia="zh-CN"/>
        </w:rPr>
        <w:t>.</w:t>
      </w:r>
      <w:r>
        <w:rPr>
          <w:spacing w:val="-16"/>
          <w:sz w:val="30"/>
          <w:szCs w:val="30"/>
        </w:rPr>
        <w:t>起草单位应为标准所涉及的相关领域企事业单位，</w:t>
      </w:r>
      <w:r>
        <w:rPr>
          <w:spacing w:val="-23"/>
          <w:sz w:val="30"/>
          <w:szCs w:val="30"/>
        </w:rPr>
        <w:t>合规经营，在行业内或区域内排名前列，具有较高的社会影</w:t>
      </w:r>
      <w:r>
        <w:rPr>
          <w:spacing w:val="9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响力和美誉度，重视标准化工作。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460" w:lineRule="exact"/>
        <w:ind w:left="161" w:right="267" w:firstLine="612"/>
        <w:jc w:val="both"/>
        <w:textAlignment w:val="baseline"/>
        <w:rPr>
          <w:sz w:val="30"/>
          <w:szCs w:val="30"/>
        </w:rPr>
      </w:pPr>
      <w:r>
        <w:rPr>
          <w:rFonts w:hint="eastAsia"/>
          <w:spacing w:val="-17"/>
          <w:sz w:val="30"/>
          <w:szCs w:val="30"/>
          <w:lang w:val="en-US" w:eastAsia="zh-CN"/>
        </w:rPr>
        <w:t>2.</w:t>
      </w:r>
      <w:r>
        <w:rPr>
          <w:spacing w:val="-17"/>
          <w:sz w:val="30"/>
          <w:szCs w:val="30"/>
        </w:rPr>
        <w:t>愿意承担开展标准化工作所需的资金、技术和人力</w:t>
      </w:r>
      <w:r>
        <w:rPr>
          <w:spacing w:val="-15"/>
          <w:sz w:val="30"/>
          <w:szCs w:val="30"/>
        </w:rPr>
        <w:t>支持。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both"/>
        <w:textAlignment w:val="baseline"/>
        <w:rPr>
          <w:sz w:val="30"/>
          <w:szCs w:val="30"/>
        </w:rPr>
        <w:sectPr>
          <w:footerReference r:id="rId5" w:type="default"/>
          <w:pgSz w:w="12140" w:h="17000"/>
          <w:pgMar w:top="1445" w:right="1701" w:bottom="1446" w:left="1701" w:header="0" w:footer="1349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60" w:lineRule="exact"/>
        <w:ind w:left="3" w:right="131" w:firstLine="615"/>
        <w:jc w:val="both"/>
        <w:textAlignment w:val="baseline"/>
        <w:rPr>
          <w:sz w:val="30"/>
          <w:szCs w:val="30"/>
        </w:rPr>
      </w:pPr>
      <w:r>
        <w:rPr>
          <w:rFonts w:hint="eastAsia"/>
          <w:spacing w:val="19"/>
          <w:sz w:val="30"/>
          <w:szCs w:val="30"/>
          <w:lang w:val="en-US" w:eastAsia="zh-CN"/>
        </w:rPr>
        <w:t>3.</w:t>
      </w:r>
      <w:r>
        <w:rPr>
          <w:spacing w:val="19"/>
          <w:sz w:val="30"/>
          <w:szCs w:val="30"/>
        </w:rPr>
        <w:t>标准起草人能积极参加标准起草的各项会议，完成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起草组分配的相关任务，应具有丰富的实践经验</w:t>
      </w:r>
      <w:r>
        <w:rPr>
          <w:spacing w:val="16"/>
          <w:sz w:val="30"/>
          <w:szCs w:val="30"/>
        </w:rPr>
        <w:t>和较高的专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业素养与理论水平，并能够参与标准起草的各项工作。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460" w:lineRule="exact"/>
        <w:ind w:left="637"/>
        <w:jc w:val="both"/>
        <w:textAlignment w:val="baseline"/>
        <w:outlineLvl w:val="1"/>
        <w:rPr>
          <w:sz w:val="30"/>
          <w:szCs w:val="30"/>
        </w:rPr>
      </w:pPr>
      <w:r>
        <w:rPr>
          <w:b/>
          <w:bCs/>
          <w:spacing w:val="9"/>
          <w:sz w:val="30"/>
          <w:szCs w:val="30"/>
        </w:rPr>
        <w:t>二、起草单位、起草人享有以下权利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460" w:lineRule="exact"/>
        <w:ind w:right="144" w:firstLine="635"/>
        <w:jc w:val="both"/>
        <w:textAlignment w:val="baseline"/>
        <w:rPr>
          <w:sz w:val="30"/>
          <w:szCs w:val="30"/>
        </w:rPr>
      </w:pPr>
      <w:r>
        <w:rPr>
          <w:spacing w:val="17"/>
          <w:sz w:val="30"/>
          <w:szCs w:val="30"/>
        </w:rPr>
        <w:t>1、</w:t>
      </w:r>
      <w:r>
        <w:rPr>
          <w:spacing w:val="-2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参与标准起草单位和起草人名额有限，按报名先后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排序，行业龙头、研究机构、高等院校等单位按比例分</w:t>
      </w:r>
      <w:r>
        <w:rPr>
          <w:spacing w:val="16"/>
          <w:sz w:val="30"/>
          <w:szCs w:val="30"/>
        </w:rPr>
        <w:t>配名</w:t>
      </w:r>
      <w:r>
        <w:rPr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额，在标准文本中体现单位名称和起草人姓名(每个单位限</w:t>
      </w:r>
      <w:r>
        <w:rPr>
          <w:spacing w:val="13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定为1人)。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460" w:lineRule="exact"/>
        <w:ind w:left="10" w:right="141" w:firstLine="605"/>
        <w:jc w:val="both"/>
        <w:textAlignment w:val="baseline"/>
        <w:rPr>
          <w:sz w:val="30"/>
          <w:szCs w:val="30"/>
        </w:rPr>
      </w:pPr>
      <w:r>
        <w:rPr>
          <w:spacing w:val="17"/>
          <w:sz w:val="30"/>
          <w:szCs w:val="30"/>
        </w:rPr>
        <w:t>2、 标准升级成国家标准、行业标准、或修订时，优先</w:t>
      </w:r>
      <w:r>
        <w:rPr>
          <w:spacing w:val="1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享有参与标准的制修订的权利。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460" w:lineRule="exact"/>
        <w:ind w:left="17" w:right="146" w:firstLine="601"/>
        <w:jc w:val="both"/>
        <w:textAlignment w:val="baseline"/>
        <w:rPr>
          <w:sz w:val="30"/>
          <w:szCs w:val="30"/>
        </w:rPr>
      </w:pPr>
      <w:r>
        <w:rPr>
          <w:spacing w:val="16"/>
          <w:sz w:val="30"/>
          <w:szCs w:val="30"/>
        </w:rPr>
        <w:t>3、 授予标准起草单位荣誉称号，并颁发企业铜牌、证</w:t>
      </w:r>
      <w:r>
        <w:rPr>
          <w:spacing w:val="1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书及标准起草人证书。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60" w:lineRule="exact"/>
        <w:ind w:left="633" w:right="48" w:hanging="19"/>
        <w:jc w:val="both"/>
        <w:textAlignment w:val="baseline"/>
        <w:rPr>
          <w:sz w:val="30"/>
          <w:szCs w:val="30"/>
        </w:rPr>
      </w:pPr>
      <w:r>
        <w:rPr>
          <w:spacing w:val="10"/>
          <w:sz w:val="30"/>
          <w:szCs w:val="30"/>
        </w:rPr>
        <w:t>4、</w:t>
      </w:r>
      <w:r>
        <w:rPr>
          <w:spacing w:val="-28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在公开发行的标准文本，体现参编单位名称和排位。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我们诚挚邀请各单位积极参与标准起草工作，共同推动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460" w:lineRule="exact"/>
        <w:ind w:left="2" w:right="144" w:firstLine="3"/>
        <w:jc w:val="both"/>
        <w:textAlignment w:val="baseline"/>
        <w:rPr>
          <w:sz w:val="30"/>
          <w:szCs w:val="30"/>
        </w:rPr>
      </w:pPr>
      <w:r>
        <w:rPr>
          <w:spacing w:val="16"/>
          <w:sz w:val="30"/>
          <w:szCs w:val="30"/>
        </w:rPr>
        <w:t>行业高质量发展，有意成为团体标准参编单位的企业，请将</w:t>
      </w:r>
      <w:r>
        <w:rPr>
          <w:spacing w:val="18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加盖单位公章的参编回执表(见附件)</w:t>
      </w:r>
      <w:r>
        <w:rPr>
          <w:spacing w:val="-71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,</w:t>
      </w:r>
      <w:r>
        <w:rPr>
          <w:spacing w:val="-70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以</w:t>
      </w:r>
      <w:r>
        <w:rPr>
          <w:spacing w:val="-72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电子版方式</w:t>
      </w:r>
      <w:r>
        <w:rPr>
          <w:spacing w:val="-84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，反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馈至标准编制工作组。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460" w:lineRule="exact"/>
        <w:ind w:left="619"/>
        <w:jc w:val="both"/>
        <w:textAlignment w:val="baseline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报</w:t>
      </w:r>
      <w:r>
        <w:rPr>
          <w:rFonts w:hint="eastAsia"/>
          <w:sz w:val="30"/>
          <w:szCs w:val="30"/>
        </w:rPr>
        <w:t xml:space="preserve">名负责人：聂红军 主任18211071700（微信）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460" w:lineRule="exact"/>
        <w:ind w:left="619"/>
        <w:jc w:val="both"/>
        <w:textAlignment w:val="baseline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电    话：13141289128      邮    箱：zqgphwz@126.com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 w:line="460" w:lineRule="exact"/>
        <w:ind w:left="619"/>
        <w:jc w:val="both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qq咨询：3177524020 网    址：http://www.zqgpchina.cn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97" w:line="229" w:lineRule="auto"/>
        <w:ind w:left="4932"/>
        <w:rPr>
          <w:sz w:val="30"/>
          <w:szCs w:val="3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-541655</wp:posOffset>
            </wp:positionV>
            <wp:extent cx="1664335" cy="16643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30"/>
          <w:szCs w:val="30"/>
        </w:rPr>
        <w:t>中国国际工程咨询协会</w:t>
      </w: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  <w:r>
        <w:rPr>
          <w:spacing w:val="32"/>
          <w:sz w:val="30"/>
          <w:szCs w:val="30"/>
        </w:rPr>
        <w:t>2024</w:t>
      </w:r>
      <w:r>
        <w:rPr>
          <w:spacing w:val="-78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年3</w:t>
      </w:r>
      <w:r>
        <w:rPr>
          <w:spacing w:val="-76"/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月6</w:t>
      </w:r>
      <w:r>
        <w:rPr>
          <w:rFonts w:hint="eastAsia"/>
          <w:spacing w:val="32"/>
          <w:sz w:val="30"/>
          <w:szCs w:val="30"/>
          <w:lang w:val="en-US" w:eastAsia="zh-CN"/>
        </w:rPr>
        <w:t>日</w:t>
      </w: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p>
      <w:pPr>
        <w:ind w:firstLine="2530" w:firstLineChars="700"/>
      </w:pPr>
      <w:r>
        <w:rPr>
          <w:rFonts w:hint="eastAsia" w:ascii="新宋体" w:hAnsi="仿宋" w:eastAsia="新宋体"/>
          <w:b/>
          <w:sz w:val="36"/>
          <w:szCs w:val="36"/>
          <w:lang w:val="en-US" w:eastAsia="zh-CN"/>
        </w:rPr>
        <w:t>团体</w:t>
      </w:r>
      <w:r>
        <w:rPr>
          <w:rFonts w:hint="eastAsia" w:ascii="新宋体" w:hAnsi="仿宋" w:eastAsia="新宋体"/>
          <w:b/>
          <w:sz w:val="36"/>
          <w:szCs w:val="36"/>
        </w:rPr>
        <w:t>标准参编申请表</w:t>
      </w:r>
    </w:p>
    <w:tbl>
      <w:tblPr>
        <w:tblStyle w:val="3"/>
        <w:tblpPr w:vertAnchor="page" w:horzAnchor="page" w:tblpX="722" w:tblpY="2393"/>
        <w:tblW w:w="106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381"/>
        <w:gridCol w:w="1849"/>
        <w:gridCol w:w="1418"/>
        <w:gridCol w:w="1560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计划号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 xml:space="preserve">    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标准名称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单位名称</w:t>
            </w:r>
          </w:p>
        </w:tc>
        <w:tc>
          <w:tcPr>
            <w:tcW w:w="9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通讯地址</w:t>
            </w:r>
          </w:p>
        </w:tc>
        <w:tc>
          <w:tcPr>
            <w:tcW w:w="9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机构代码</w:t>
            </w:r>
          </w:p>
        </w:tc>
        <w:tc>
          <w:tcPr>
            <w:tcW w:w="5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ascii="仿宋" w:hAnsi="仿宋" w:eastAsia="仿宋"/>
                <w:spacing w:val="-4"/>
                <w:sz w:val="30"/>
              </w:rPr>
              <w:t>单位性质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参编人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部门职务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办公电话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E-mail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移动电话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</w:pPr>
          </w:p>
        </w:tc>
        <w:tc>
          <w:tcPr>
            <w:tcW w:w="23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ind w:firstLine="300" w:firstLineChars="100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身份证号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联系人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eastAsia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部门职务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/>
                <w:spacing w:val="-4"/>
                <w:sz w:val="3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办公电话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 w:cstheme="minorBidi"/>
                <w:spacing w:val="-4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E-mail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ascii="仿宋" w:hAnsi="仿宋" w:eastAsia="仿宋"/>
                <w:spacing w:val="-4"/>
                <w:sz w:val="3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移动电话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830"/>
                <w:tab w:val="left" w:pos="5145"/>
                <w:tab w:val="left" w:pos="7455"/>
              </w:tabs>
              <w:jc w:val="left"/>
              <w:rPr>
                <w:rFonts w:hint="default" w:ascii="仿宋" w:hAnsi="仿宋" w:eastAsia="仿宋" w:cstheme="minorBidi"/>
                <w:spacing w:val="-4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0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参编人简介（另附）：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0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830"/>
                <w:tab w:val="left" w:pos="5145"/>
                <w:tab w:val="left" w:pos="7455"/>
              </w:tabs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>参编人签字：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ind w:left="876" w:firstLine="876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 xml:space="preserve">                                     单位盖章</w:t>
            </w:r>
          </w:p>
          <w:p>
            <w:pPr>
              <w:tabs>
                <w:tab w:val="left" w:pos="4830"/>
                <w:tab w:val="left" w:pos="5145"/>
                <w:tab w:val="left" w:pos="7455"/>
              </w:tabs>
              <w:ind w:left="876" w:firstLine="876"/>
              <w:rPr>
                <w:rFonts w:ascii="仿宋" w:hAnsi="仿宋" w:eastAsia="仿宋"/>
                <w:spacing w:val="-4"/>
                <w:sz w:val="30"/>
              </w:rPr>
            </w:pPr>
            <w:r>
              <w:rPr>
                <w:rFonts w:hint="eastAsia" w:ascii="仿宋" w:hAnsi="仿宋" w:eastAsia="仿宋"/>
                <w:spacing w:val="-4"/>
                <w:sz w:val="30"/>
              </w:rPr>
              <w:t xml:space="preserve">                                  年   月   日（公章）</w:t>
            </w:r>
          </w:p>
        </w:tc>
      </w:tr>
    </w:tbl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</w:p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</w:p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  <w:r>
        <w:rPr>
          <w:rFonts w:hint="eastAsia" w:ascii="仿宋" w:hAnsi="仿宋" w:eastAsia="仿宋"/>
          <w:spacing w:val="-4"/>
          <w:sz w:val="30"/>
          <w:lang w:val="en-US" w:eastAsia="zh-CN"/>
        </w:rPr>
        <w:t>报</w:t>
      </w:r>
      <w:bookmarkStart w:id="0" w:name="_GoBack"/>
      <w:bookmarkEnd w:id="0"/>
      <w:r>
        <w:rPr>
          <w:rFonts w:hint="eastAsia" w:ascii="仿宋" w:hAnsi="仿宋" w:eastAsia="仿宋"/>
          <w:spacing w:val="-4"/>
          <w:sz w:val="30"/>
        </w:rPr>
        <w:t xml:space="preserve">名负责人：聂红军 主任18211071700（微信）   </w:t>
      </w:r>
    </w:p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  <w:r>
        <w:rPr>
          <w:rFonts w:hint="eastAsia" w:ascii="仿宋" w:hAnsi="仿宋" w:eastAsia="仿宋"/>
          <w:spacing w:val="-4"/>
          <w:sz w:val="30"/>
        </w:rPr>
        <w:t xml:space="preserve">电    话：13141289128        邮    箱：zqgphwz@126.com  </w:t>
      </w:r>
    </w:p>
    <w:p>
      <w:pPr>
        <w:spacing w:line="400" w:lineRule="exact"/>
        <w:rPr>
          <w:rFonts w:hint="eastAsia" w:ascii="仿宋" w:hAnsi="仿宋" w:eastAsia="仿宋"/>
          <w:color w:val="auto"/>
          <w:spacing w:val="-4"/>
          <w:sz w:val="30"/>
        </w:rPr>
      </w:pPr>
      <w:r>
        <w:rPr>
          <w:rFonts w:hint="eastAsia" w:ascii="仿宋" w:hAnsi="仿宋" w:eastAsia="仿宋"/>
          <w:spacing w:val="-4"/>
          <w:sz w:val="30"/>
        </w:rPr>
        <w:t>qq咨询：3177524020       网    址：</w:t>
      </w:r>
      <w:r>
        <w:rPr>
          <w:rFonts w:hint="eastAsia" w:ascii="仿宋" w:hAnsi="仿宋" w:eastAsia="仿宋"/>
          <w:color w:val="auto"/>
          <w:spacing w:val="-4"/>
          <w:sz w:val="30"/>
        </w:rPr>
        <w:fldChar w:fldCharType="begin"/>
      </w:r>
      <w:r>
        <w:rPr>
          <w:rFonts w:hint="eastAsia" w:ascii="仿宋" w:hAnsi="仿宋" w:eastAsia="仿宋"/>
          <w:color w:val="auto"/>
          <w:spacing w:val="-4"/>
          <w:sz w:val="30"/>
        </w:rPr>
        <w:instrText xml:space="preserve"> HYPERLINK "http://www.zqgpchina.cn" </w:instrText>
      </w:r>
      <w:r>
        <w:rPr>
          <w:rFonts w:hint="eastAsia" w:ascii="仿宋" w:hAnsi="仿宋" w:eastAsia="仿宋"/>
          <w:color w:val="auto"/>
          <w:spacing w:val="-4"/>
          <w:sz w:val="30"/>
        </w:rPr>
        <w:fldChar w:fldCharType="separate"/>
      </w:r>
      <w:r>
        <w:rPr>
          <w:rStyle w:val="5"/>
          <w:rFonts w:hint="eastAsia" w:ascii="仿宋" w:hAnsi="仿宋" w:eastAsia="仿宋"/>
          <w:color w:val="auto"/>
          <w:spacing w:val="-4"/>
          <w:sz w:val="30"/>
        </w:rPr>
        <w:t>http://www.zqgpchina.cn</w:t>
      </w:r>
      <w:r>
        <w:rPr>
          <w:rFonts w:hint="eastAsia" w:ascii="仿宋" w:hAnsi="仿宋" w:eastAsia="仿宋"/>
          <w:color w:val="auto"/>
          <w:spacing w:val="-4"/>
          <w:sz w:val="30"/>
        </w:rPr>
        <w:fldChar w:fldCharType="end"/>
      </w:r>
    </w:p>
    <w:p>
      <w:pPr>
        <w:spacing w:line="400" w:lineRule="exact"/>
        <w:rPr>
          <w:rFonts w:hint="eastAsia" w:ascii="仿宋" w:hAnsi="仿宋" w:eastAsia="仿宋"/>
          <w:spacing w:val="-4"/>
          <w:sz w:val="30"/>
        </w:rPr>
      </w:pPr>
    </w:p>
    <w:p>
      <w:pPr>
        <w:spacing w:line="400" w:lineRule="exact"/>
      </w:pPr>
      <w:r>
        <w:rPr>
          <w:rFonts w:hint="eastAsia" w:ascii="仿宋" w:hAnsi="仿宋" w:eastAsia="仿宋"/>
          <w:spacing w:val="-4"/>
          <w:sz w:val="30"/>
        </w:rPr>
        <w:t>注：请将回执填写并盖章后发至以上邮箱，经审核通过后签署服务协议。</w:t>
      </w:r>
    </w:p>
    <w:p>
      <w:pPr>
        <w:pStyle w:val="2"/>
        <w:spacing w:before="219" w:line="229" w:lineRule="auto"/>
        <w:ind w:left="5405"/>
        <w:rPr>
          <w:rFonts w:hint="eastAsia"/>
          <w:spacing w:val="32"/>
          <w:sz w:val="30"/>
          <w:szCs w:val="30"/>
          <w:lang w:val="en-US" w:eastAsia="zh-CN"/>
        </w:rPr>
      </w:pPr>
    </w:p>
    <w:sectPr>
      <w:footerReference r:id="rId6" w:type="default"/>
      <w:pgSz w:w="11910" w:h="16840"/>
      <w:pgMar w:top="1446" w:right="1701" w:bottom="1446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" w:lineRule="exact"/>
    </w:pPr>
    <w:r>
      <w:rPr>
        <w:position w:val="-2"/>
      </w:rPr>
      <w:pict>
        <v:shape id="_x0000_s2049" o:spid="_x0000_s2049" style="height:3pt;width:418pt;" fillcolor="#FF0000" filled="t" stroked="f" coordsize="8360,60" path="m0,0l0,60,8359,60,8359,0,0,0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yMWM5NTU3NmQwMzYzZGY2NjUyMjZkNDUzMDVhNDkifQ=="/>
  </w:docVars>
  <w:rsids>
    <w:rsidRoot w:val="00000000"/>
    <w:rsid w:val="101F7949"/>
    <w:rsid w:val="2ED21461"/>
    <w:rsid w:val="49B66D51"/>
    <w:rsid w:val="4FE81118"/>
    <w:rsid w:val="57E6101A"/>
    <w:rsid w:val="66DF3428"/>
    <w:rsid w:val="759609B0"/>
    <w:rsid w:val="7AED7F18"/>
    <w:rsid w:val="7CEA4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2024-03-12T11:09:00Z</dcterms:created>
  <dc:creator>Kingsoft-PDF</dc:creator>
  <cp:lastModifiedBy>聂红军</cp:lastModifiedBy>
  <dcterms:modified xsi:type="dcterms:W3CDTF">2024-04-28T09:31:45Z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2024-04-25T11:07:02Z</vt:filetime>
  </property>
  <property fmtid="{D5CDD505-2E9C-101B-9397-08002B2CF9AE}" pid="4" name="KSOProductBuildVer">
    <vt:lpwstr>2052-12.1.0.16417</vt:lpwstr>
  </property>
  <property fmtid="{D5CDD505-2E9C-101B-9397-08002B2CF9AE}" pid="5" name="ICV">
    <vt:lpwstr>F5F0EC617FAF4266B203C908AF8C7238_13</vt:lpwstr>
  </property>
</Properties>
</file>