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20491">
      <w:pPr>
        <w:jc w:val="center"/>
        <w:rPr>
          <w:color w:val="FF0000"/>
          <w:spacing w:val="-57"/>
          <w:sz w:val="72"/>
          <w:szCs w:val="72"/>
        </w:rPr>
      </w:pPr>
      <w:r>
        <w:rPr>
          <w:b/>
          <w:bCs/>
          <w:color w:val="FF0000"/>
          <w:spacing w:val="-57"/>
          <w:sz w:val="72"/>
          <w:szCs w:val="72"/>
        </w:rPr>
        <w:t>北京建术信息科技研究院有限公司</w:t>
      </w:r>
    </w:p>
    <w:p w14:paraId="4177EC01"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 w:cs="仿宋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377190</wp:posOffset>
                </wp:positionV>
                <wp:extent cx="6061710" cy="0"/>
                <wp:effectExtent l="0" t="9525" r="889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1410" y="1794510"/>
                          <a:ext cx="606171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85pt;margin-top:29.7pt;height:0pt;width:477.3pt;z-index:251659264;mso-width-relative:page;mso-height-relative:page;" filled="f" stroked="t" coordsize="21600,21600" o:gfxdata="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caUqZ1gAAAAkBAAAPAAAAAAAAAAEAIAAAACIAAABkcnMvZG93bnJldi54bWxQSwEC&#10;FAAUAAAACACHTuJABB6YkfYBAADMAwAADgAAAAAAAAABACAAAAAlAQAAZHJzL2Uyb0RvYy54bWxQ&#10;SwUGAAAAAAYABgBZAQAAjQUAAAAA&#10;">
                <v:fill on="f" focussize="0,0"/>
                <v:stroke weight="1.5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建术信息202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8】号</w:t>
      </w:r>
    </w:p>
    <w:p w14:paraId="1315FD89"/>
    <w:p w14:paraId="0DEE5547"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关于举办《建设工程工程量清单计价标准》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GB/T50500-2024版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深度解读及实务指引专题培训班的通知</w:t>
      </w:r>
    </w:p>
    <w:p w14:paraId="48D7C28D">
      <w:pPr>
        <w:pStyle w:val="3"/>
        <w:widowControl/>
        <w:shd w:val="clear" w:color="auto" w:fill="FFFFFF"/>
        <w:spacing w:before="105" w:beforeAutospacing="0" w:after="105" w:afterAutospacing="0" w:line="360" w:lineRule="auto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各有关单位：</w:t>
      </w:r>
    </w:p>
    <w:p w14:paraId="63564CB5">
      <w:pPr>
        <w:pStyle w:val="3"/>
        <w:widowControl/>
        <w:shd w:val="clear" w:color="auto" w:fill="FFFFFF"/>
        <w:spacing w:before="0" w:beforeAutospacing="0" w:after="0" w:afterAutospacing="0" w:line="360" w:lineRule="auto"/>
        <w:ind w:left="15" w:firstLine="405"/>
        <w:jc w:val="both"/>
        <w:rPr>
          <w:rFonts w:ascii="仿宋" w:hAnsi="仿宋" w:eastAsia="仿宋" w:cs="仿宋"/>
          <w:spacing w:val="8"/>
          <w:sz w:val="25"/>
          <w:szCs w:val="25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为完善工程造价市场化形成机制，进一步统一工程计价规则，</w:t>
      </w:r>
      <w:r>
        <w:rPr>
          <w:rFonts w:hint="eastAsia" w:ascii="仿宋" w:hAnsi="仿宋" w:eastAsia="仿宋" w:cs="仿宋"/>
          <w:spacing w:val="8"/>
          <w:shd w:val="clear" w:color="auto" w:fill="FFFFFF"/>
        </w:rPr>
        <w:t>住房和城乡建设部</w:t>
      </w:r>
      <w:r>
        <w:rPr>
          <w:rFonts w:hint="eastAsia" w:ascii="仿宋" w:hAnsi="仿宋" w:eastAsia="仿宋" w:cs="仿宋"/>
          <w:spacing w:val="8"/>
          <w:shd w:val="clear" w:color="auto" w:fill="FFFFFF"/>
          <w:lang w:val="en-US" w:eastAsia="zh-CN"/>
        </w:rPr>
        <w:t>于</w:t>
      </w: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2024年</w:t>
      </w: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  <w:lang w:val="en-US" w:eastAsia="zh-CN"/>
        </w:rPr>
        <w:t>12月30日</w:t>
      </w:r>
      <w:r>
        <w:rPr>
          <w:rFonts w:hint="eastAsia" w:ascii="仿宋" w:hAnsi="仿宋" w:eastAsia="仿宋" w:cs="仿宋"/>
          <w:spacing w:val="8"/>
          <w:shd w:val="clear" w:color="auto" w:fill="FFFFFF"/>
        </w:rPr>
        <w:t>正式发布</w:t>
      </w:r>
      <w:r>
        <w:rPr>
          <w:rFonts w:hint="eastAsia" w:ascii="仿宋" w:hAnsi="仿宋" w:eastAsia="仿宋" w:cs="仿宋"/>
          <w:spacing w:val="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pacing w:val="8"/>
          <w:shd w:val="clear" w:color="auto" w:fill="FFFFFF"/>
          <w:lang w:val="en-US" w:eastAsia="zh-CN"/>
        </w:rPr>
        <w:t>自2025年9月1日起实施，</w:t>
      </w:r>
      <w:r>
        <w:rPr>
          <w:rFonts w:hint="eastAsia" w:ascii="仿宋" w:hAnsi="仿宋" w:eastAsia="仿宋" w:cs="仿宋"/>
          <w:spacing w:val="8"/>
          <w:shd w:val="clear" w:color="auto" w:fill="FFFFFF"/>
        </w:rPr>
        <w:t>国家标准《建设工程工程量清单计价标准》GB/T 50500-2024（以下简称2024版工程量清单计价标准），《2024版工程量清单计价标准》相比2013版清单计价规范变化大、亮点多、更加贴近行业实际、实务指引强。同时，该标准由强制性标准变为推荐性标准，更突出造价的契约属性，这对有关市场主体造价管控能力提出了更高的要求。为准确、深刻把握《2024版工程量清单计价标准》内涵及实质，理清新时期造价管理变革的底层逻辑，解决新时期造价管理实践中的具体问题，灵活运用解决实践中的疑难点，积极能动应对未来造价市场变化，切实提高全过程造价管控水平，提高项目投资效益和企业利润率。为造价管理激活新质生产力、赋能企业高质量发展，本单位组织业内专家对国家标准《2024版工程量清单计价标准》进行全面、深度解读、实务关键点指引及典型案例解析，现将有关事项通知如下：</w:t>
      </w:r>
    </w:p>
    <w:p w14:paraId="51402E2F"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="仿宋" w:hAnsi="仿宋" w:eastAsia="仿宋" w:cs="仿宋"/>
          <w:b/>
          <w:bCs/>
          <w:color w:val="333333"/>
          <w:spacing w:val="8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一、 </w:t>
      </w:r>
      <w:r>
        <w:rPr>
          <w:rStyle w:val="7"/>
          <w:rFonts w:hint="eastAsia" w:ascii="仿宋" w:hAnsi="仿宋" w:eastAsia="仿宋" w:cs="仿宋"/>
          <w:bCs/>
          <w:color w:val="333333"/>
          <w:spacing w:val="8"/>
          <w:shd w:val="clear" w:color="auto" w:fill="FFFFFF"/>
        </w:rPr>
        <w:t>培训内容</w:t>
      </w:r>
    </w:p>
    <w:p w14:paraId="43CA4272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（一）《2024版工程量清单计价标准》的主要变化及深层原因分析</w:t>
      </w:r>
    </w:p>
    <w:p w14:paraId="7B6C2865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1.《2024版工程量清单计价标准》的主要变化</w:t>
      </w:r>
    </w:p>
    <w:p w14:paraId="0E1BABAC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2.《2024版工程量清单计价标准》变化的深层原因分析及理论脉络</w:t>
      </w:r>
    </w:p>
    <w:p w14:paraId="09963D58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3.《2024版工程量清单计价标准》取消强制性条文的背景、对市场的重大影响</w:t>
      </w:r>
    </w:p>
    <w:p w14:paraId="54AC3622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4.发承包双方如何应对《2024版工程量清单计价标准》变为推荐性标准</w:t>
      </w:r>
    </w:p>
    <w:p w14:paraId="4B598885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（二）《2024版工程量清单计价标准》的十大亮点及实务指引</w:t>
      </w:r>
    </w:p>
    <w:p w14:paraId="72E4A31B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亮点一：明确计价活动应遵循“法定优先、有约从约”原则。</w:t>
      </w:r>
    </w:p>
    <w:p w14:paraId="42D1EE1D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实务指引：施工合同专用条款中有关造价条款拟定存在的问题、典型案例分析及实务指引</w:t>
      </w:r>
    </w:p>
    <w:p w14:paraId="4ADBCE04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亮点二：关于项目特征与综合单价的规定，物价变化合同价格调整方法变化。</w:t>
      </w:r>
    </w:p>
    <w:p w14:paraId="159460F8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实务指引：项目特征描述的原则，设计文件未明确项目特征时的处理；可调价材料范围的明确方法，可调价材料的风险幅度的确定，基准单价的确定，甲供材料消耗量的确定、甲供材转为乙供时的应对；物价变化合同价格调整方法的选择与适用（新增价格信息调差法）。</w:t>
      </w:r>
    </w:p>
    <w:p w14:paraId="2C3F18CD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亮点三：将单价合同与总价合同并行规定，更好的激发市场主体活力</w:t>
      </w:r>
    </w:p>
    <w:p w14:paraId="24BC18D1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实务指引：单价合同与总价合同的本质区别；对计量支付的影响；对合同价款调整的影响；合同解除时的处理。</w:t>
      </w:r>
    </w:p>
    <w:p w14:paraId="67168922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亮点四：细化计量计价风险的规定，计价方面考虑的因素更为全面，体现发承包双方合意</w:t>
      </w:r>
    </w:p>
    <w:p w14:paraId="03F63C38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实务指引：风险分担理论；单价计价、总价计价、费率计价三种计价方式，与造价细目的对应关系；风险在合同中如何约定及调整；发承包双方如何规避造价风险。</w:t>
      </w:r>
    </w:p>
    <w:p w14:paraId="2BF951E6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亮点五：新增加清标的规定，为提高招投标环节工作质量奠定基础</w:t>
      </w:r>
    </w:p>
    <w:p w14:paraId="265A8AD8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实务指引：招标工程进行清标的原则性规定（四项）；投标人的投标文件存在算术误差（七种情形）；投标报价存在细微偏差、报价合理性异议（四种情形）；投标人未按要求完整填写投标报价（三种情形）。</w:t>
      </w:r>
    </w:p>
    <w:p w14:paraId="0D49F4BB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亮点六：最高投标限价的编制依据发生本质变化、取消最高投标限价依据定额计价的规定，强化发包人责任</w:t>
      </w:r>
    </w:p>
    <w:p w14:paraId="64FC39FD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实务指引：最高投标限价与约定风险的衔接；市场询价；措施费用与施工方案；最高投标限价合理性的判定及异议处理；对发承包双方带来的风险及应对</w:t>
      </w:r>
    </w:p>
    <w:p w14:paraId="0522450F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亮点七：投标报价编制依据变化、强化承包人责任、充分体现市场化改革</w:t>
      </w:r>
    </w:p>
    <w:p w14:paraId="4CA6B9D6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实务指引：投标人应在接收招标文件后（四项活动）；填写报价的四项原则及注意事项；发包人提供材料的材料费的处理；安全生产措施费的规定；投标报价的注意事项及技巧。</w:t>
      </w:r>
    </w:p>
    <w:p w14:paraId="0E1CD13F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亮点八：细化修改工程量清单缺陷、工程索赔、工程变更等影响合同价格调整的事项规定</w:t>
      </w:r>
    </w:p>
    <w:p w14:paraId="5AD76B20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实务指引：工程变更估价“五项原则”的理解及适用；新增工程；工程量清单缺陷；其他项目费（包括暂列金额、暂估价、总承包服务费、计日工）；法律法规及政策性变化；影响索赔成功的关键性因素；索赔报告编制及审核要点；合同价款调整典型案例。</w:t>
      </w:r>
    </w:p>
    <w:p w14:paraId="400310FB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亮点九：细化合同工程计量和合同价款期中支付的有关规定，严格施工合同履约管理</w:t>
      </w:r>
    </w:p>
    <w:p w14:paraId="05D54CCF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实务指引：计量的原则及程序；分部分项工程计量（总价合同与单价合同下的区别）；措施项目计量（总价合同与单价合同下的区别）；工程变更计量；计日工计量；返工工程计量；新增工程计量；安全生产措施费的支付；建筑工人工资费用的支付。</w:t>
      </w:r>
    </w:p>
    <w:p w14:paraId="1C30C9F2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亮点十：推行施工过程结算，及时化解结算风险、提高结算效率</w:t>
      </w:r>
    </w:p>
    <w:p w14:paraId="7E4AE885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实务指引：过程结算是事实行为还是法律行为；合同条款如何完善；结算节点划分的原则；发承包双方管理要点（融入《建设项目过程结算管理标准》细化讲解）；财政评审与政府审计的衔接及应对。</w:t>
      </w:r>
    </w:p>
    <w:p w14:paraId="2FBF46EA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（三）基于全过程造价管理的《2024版工程量清单计价标准》重要条文解读及实务指引</w:t>
      </w:r>
    </w:p>
    <w:p w14:paraId="0D044DC7">
      <w:pPr>
        <w:pStyle w:val="3"/>
        <w:widowControl/>
        <w:shd w:val="clear" w:color="auto" w:fill="FFFFFF"/>
        <w:spacing w:before="0" w:beforeAutospacing="0" w:after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1.发承包阶段对合同价款的规定、解读及运用</w:t>
      </w:r>
    </w:p>
    <w:p w14:paraId="6A9B02AE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主要包括：不同合同类型下，分部分项工程项目清单和措施项目清单的完整性及准确性的责任；发包人对工程量清单准确性的管理、对招标控制价编制的管理、对评标环节的管理、对物价波动引起调价的管理、对措施费调整的管理等；投标人对投标报价编制依据、风险考虑及管理等。</w:t>
      </w:r>
    </w:p>
    <w:p w14:paraId="6D046699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2.实施阶段对合同价款的规定、解读及运用</w:t>
      </w:r>
    </w:p>
    <w:p w14:paraId="5DB8F9BC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主要包括：综合单价内涵的丰富及实务应对；措施项目清单计价内涵的丰富及实务应对；总承包服务费内涵的变化及实务应对；计量计价风险的变化及实务应对；合同价款调整事项、工程变更、工程量清单缺陷、物价变化、暂估价、计日工等导致的价款调整；工程计量的程序、方法、责任；单价合同计量、总价合同计量；预付款支付、安全文明施工费支付、进度款支付等。</w:t>
      </w:r>
    </w:p>
    <w:p w14:paraId="22D91A7D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3.结算阶段对合同价款的规定、解读及运用</w:t>
      </w:r>
    </w:p>
    <w:p w14:paraId="1CECC85F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主要包括：施工过程结算、竣工结算、合同解除（中止）结算；工期延误对造价影响的典型案例；工程计价资料。</w:t>
      </w:r>
    </w:p>
    <w:p w14:paraId="1AFF29DA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4" w:firstLineChars="200"/>
        <w:jc w:val="both"/>
        <w:rPr>
          <w:rFonts w:ascii="仿宋" w:hAnsi="仿宋" w:eastAsia="仿宋" w:cs="仿宋"/>
          <w:b/>
          <w:bCs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pacing w:val="8"/>
          <w:shd w:val="clear" w:color="auto" w:fill="FFFFFF"/>
        </w:rPr>
        <w:t>（四）《2024版工程量清单计价标准》下工程结算风险防范</w:t>
      </w:r>
    </w:p>
    <w:p w14:paraId="1EEAA042">
      <w:pPr>
        <w:pStyle w:val="3"/>
        <w:widowControl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 w:cs="仿宋"/>
          <w:color w:val="333333"/>
          <w:spacing w:val="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hd w:val="clear" w:color="auto" w:fill="FFFFFF"/>
        </w:rPr>
        <w:t>主要包括：常见结算风险分析；要点策划等。</w:t>
      </w:r>
    </w:p>
    <w:p w14:paraId="5931D713">
      <w:pPr>
        <w:spacing w:line="360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二、培训对象</w:t>
      </w:r>
    </w:p>
    <w:p w14:paraId="66605E04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建设行政主管部门、工程建设企业（工程承包、建筑施工、勘察设计、房地产开发、工程项目管理、工程监理、工程咨询、招标办、公共资源交易中心、工程交易中心、投资项目评审中心、工程造价、招标代理等）总经理、总造价顾问、法务总监、总工程师、项目管理、市场开发、商务谈判、招标投标、合同管理、成本管理等中高级管理人员以及业务相关的直线经理人等。</w:t>
      </w:r>
    </w:p>
    <w:p w14:paraId="0884B8BF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lang w:val="en-US" w:eastAsia="zh-CN"/>
        </w:rPr>
        <w:t>主讲专家（其中两位专家老师讲课）</w:t>
      </w:r>
    </w:p>
    <w:p w14:paraId="6F5449E2">
      <w:pPr>
        <w:numPr>
          <w:ilvl w:val="0"/>
          <w:numId w:val="0"/>
        </w:numPr>
        <w:spacing w:line="360" w:lineRule="auto"/>
        <w:ind w:firstLine="482" w:firstLineChars="200"/>
        <w:rPr>
          <w:rFonts w:hint="default" w:ascii="仿宋" w:hAnsi="仿宋" w:eastAsia="仿宋" w:cs="仿宋"/>
          <w:b/>
          <w:bCs/>
          <w:kern w:val="0"/>
          <w:sz w:val="24"/>
          <w:lang w:val="en-US" w:eastAsia="zh-CN"/>
        </w:rPr>
      </w:pPr>
      <w:r>
        <w:rPr>
          <w:rFonts w:hint="default" w:ascii="仿宋" w:hAnsi="仿宋" w:eastAsia="仿宋" w:cs="仿宋"/>
          <w:b/>
          <w:bCs/>
          <w:kern w:val="0"/>
          <w:sz w:val="24"/>
          <w:lang w:val="en-US" w:eastAsia="zh-CN"/>
        </w:rPr>
        <w:t>谭</w:t>
      </w:r>
      <w:r>
        <w:rPr>
          <w:rFonts w:hint="eastAsia" w:ascii="仿宋" w:hAnsi="仿宋" w:eastAsia="仿宋" w:cs="仿宋"/>
          <w:b/>
          <w:bCs/>
          <w:kern w:val="0"/>
          <w:sz w:val="24"/>
          <w:lang w:val="en-US" w:eastAsia="zh-CN"/>
        </w:rPr>
        <w:t>敬慧</w:t>
      </w:r>
      <w:r>
        <w:rPr>
          <w:rFonts w:hint="default" w:ascii="仿宋" w:hAnsi="仿宋" w:eastAsia="仿宋" w:cs="仿宋"/>
          <w:b/>
          <w:bCs/>
          <w:kern w:val="0"/>
          <w:sz w:val="24"/>
          <w:lang w:val="en-US" w:eastAsia="zh-CN"/>
        </w:rPr>
        <w:t>老师</w:t>
      </w:r>
    </w:p>
    <w:p w14:paraId="629A10C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谭老师，</w:t>
      </w:r>
      <w:r>
        <w:rPr>
          <w:rFonts w:hint="default" w:ascii="仿宋" w:hAnsi="仿宋" w:eastAsia="仿宋" w:cs="仿宋"/>
          <w:b w:val="0"/>
          <w:bCs w:val="0"/>
          <w:kern w:val="0"/>
          <w:sz w:val="24"/>
          <w:lang w:val="en-US" w:eastAsia="zh-CN"/>
        </w:rPr>
        <w:t>法学硕士、工学硕士。具有中国执业律师资格，英国皇家特许建造师；2024版《建设工程工程量清单计价标准》起草组专家成员；住房和城乡建设部法律顾问、国家发改委和财政部PPP双库专家；《民法典》《建筑法》《招标投标法》立法专家；贸仲、北仲等全国多家机构仲裁员；中国建筑业协会法工委副会长；北京建设工程招投标和造价管理协会专家证人发展委员会副主任；中交地产股份有限公司独立董事；北京市君都律师事务所主任。</w:t>
      </w:r>
    </w:p>
    <w:p w14:paraId="036528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罗小兰老师</w:t>
      </w:r>
    </w:p>
    <w:p w14:paraId="046947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罗老师，2024版《建设工程工程量清单计价标准》主要起草人，众为工程咨询有限公司总经理；FIDIC国际认证咨询工程师，住房和城乡建设部“总对总”工程纠纷调解员，广东省工程造价协会专家证人发展委员会专家证人，澳门工程造价师学会副理事长。</w:t>
      </w:r>
    </w:p>
    <w:p w14:paraId="6CFBB39F"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lang w:val="en-US" w:eastAsia="zh-CN"/>
        </w:rPr>
        <w:t>罗燕老师</w:t>
      </w:r>
    </w:p>
    <w:p w14:paraId="44B78B2D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仿宋" w:hAnsi="仿宋" w:eastAsia="仿宋" w:cs="仿宋"/>
          <w:b w:val="0"/>
          <w:bCs w:val="0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罗老师，</w:t>
      </w: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2024版《建设工程工程量清单计价标准》主要起草人，众为工程咨询有限公司总经理；FIDIC国际认证咨询工程师，住房和城乡建设部“总对总”工程纠纷调解员，广东省建设工程标准定额站造价纠纷处理专家，广东省工程造价协会专家证人发展委员会专家证人。</w:t>
      </w:r>
    </w:p>
    <w:p w14:paraId="7D619F9E">
      <w:pPr>
        <w:numPr>
          <w:ilvl w:val="0"/>
          <w:numId w:val="0"/>
        </w:numPr>
        <w:spacing w:line="360" w:lineRule="auto"/>
        <w:ind w:firstLine="482" w:firstLineChars="200"/>
        <w:rPr>
          <w:rFonts w:hint="default" w:ascii="仿宋" w:hAnsi="仿宋" w:eastAsia="仿宋" w:cs="仿宋"/>
          <w:b/>
          <w:bCs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lang w:val="en-US" w:eastAsia="zh-CN"/>
        </w:rPr>
        <w:t>孙凌志老师</w:t>
      </w:r>
    </w:p>
    <w:p w14:paraId="54C0C55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kern w:val="0"/>
          <w:sz w:val="24"/>
          <w:lang w:val="en-US" w:eastAsia="zh-CN"/>
        </w:rPr>
        <w:t>孙老师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kern w:val="0"/>
          <w:sz w:val="24"/>
          <w:lang w:val="en-US" w:eastAsia="zh-CN"/>
        </w:rPr>
        <w:t>中国建筑学会建筑经济分会理事，工程造价专业委员会委员，山东科技大学工程管理硕士中心主任，博士，硕士生导师，国家注册造价工程师、一级建造师。自2006年以来，从事工程造价、工程管理、智能建造等专业的教学、科研工作，在2016年中国建筑经济高峰论坛组委会对近三年业内造价高水平论文排名，本人位居国内第一位</w:t>
      </w:r>
      <w:r>
        <w:rPr>
          <w:rFonts w:hint="default" w:ascii="仿宋" w:hAnsi="仿宋" w:eastAsia="仿宋" w:cs="仿宋"/>
          <w:b/>
          <w:bCs/>
          <w:kern w:val="0"/>
          <w:sz w:val="24"/>
          <w:lang w:val="en-US" w:eastAsia="zh-CN"/>
        </w:rPr>
        <w:t>。</w:t>
      </w:r>
    </w:p>
    <w:p w14:paraId="48AE9D9E">
      <w:pPr>
        <w:numPr>
          <w:ilvl w:val="0"/>
          <w:numId w:val="0"/>
        </w:numPr>
        <w:spacing w:line="360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4"/>
        </w:rPr>
        <w:t>时间、地点</w:t>
      </w:r>
    </w:p>
    <w:p w14:paraId="3C1B9D4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2025年04月24日-04月26日 （24日全天报到）   昆明市</w:t>
      </w:r>
    </w:p>
    <w:p w14:paraId="41B20DF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2025年05月22日-05月24日 （22日全天报到）   贵阳市</w:t>
      </w:r>
    </w:p>
    <w:p w14:paraId="6217DC2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2025年06月26日-06月28日 （26日全天报到）   长春市</w:t>
      </w:r>
    </w:p>
    <w:p w14:paraId="14B2775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2025年07月24日-07月26日 （24日全天报到）   兰州市</w:t>
      </w:r>
    </w:p>
    <w:p w14:paraId="2973E497">
      <w:pPr>
        <w:numPr>
          <w:ilvl w:val="0"/>
          <w:numId w:val="0"/>
        </w:numPr>
        <w:spacing w:line="360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五、</w:t>
      </w:r>
      <w:r>
        <w:rPr>
          <w:rFonts w:hint="eastAsia" w:ascii="仿宋" w:hAnsi="仿宋" w:eastAsia="仿宋" w:cs="仿宋"/>
          <w:b/>
          <w:bCs/>
          <w:sz w:val="24"/>
        </w:rPr>
        <w:t>相关费用</w:t>
      </w:r>
    </w:p>
    <w:p w14:paraId="3498FCDF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A.3280元/人（含专家费、资料费、电子课件、场地、会议期间午餐），住宿统一安排，费用自理。</w:t>
      </w:r>
    </w:p>
    <w:p w14:paraId="342D36C4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B.5680元/人（含全过程工程咨询师(高级、中级)证书及网上学习3天专业课程、资料费、电子课件、会议期间午餐），住宿统一安排，费用自理。</w:t>
      </w:r>
    </w:p>
    <w:p w14:paraId="1D3C9073">
      <w:pPr>
        <w:spacing w:line="360" w:lineRule="auto"/>
        <w:ind w:firstLine="480" w:firstLineChars="200"/>
        <w:rPr>
          <w:rFonts w:hint="default" w:ascii="仿宋" w:hAnsi="仿宋" w:eastAsia="仿宋" w:cs="仿宋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C.50000元/单位，本课程培训期内30人次参加，可分批参加，并赠送全过程工程咨询师证书2本。（具体培训时间由主办方规定）</w:t>
      </w:r>
    </w:p>
    <w:p w14:paraId="094DB4E9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以上内容线上培训费用：19800元一个企业学习账号，单位投屏播放，统一观看。</w:t>
      </w:r>
    </w:p>
    <w:p w14:paraId="1119AA84">
      <w:pPr>
        <w:numPr>
          <w:ilvl w:val="0"/>
          <w:numId w:val="2"/>
        </w:num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4800元/人（含全过程工程咨询师(高级、中级)证书及网上学习3天课程）。</w:t>
      </w:r>
    </w:p>
    <w:p w14:paraId="23E87095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备注：申报证书需提供报名表一份、2寸照电子照片（蓝底免冠彩照）、身份证复印件一份、学历证书复印件一份，在职单位证明（原件）一份，审核通过后出准考证，每个月最后一个周末为网上考试时间。</w:t>
      </w:r>
    </w:p>
    <w:p w14:paraId="7F238944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颁证机构：</w:t>
      </w:r>
    </w:p>
    <w:p w14:paraId="2B3DC160"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国家职业资格培训鉴定实验基地（http://www.nptb.org/）是人力资源和社会保障部在天津建立的综合性职业标准开发机构，主要承担国家新职业标准研发和推广任务，开展培训鉴定实验项目和课题研究，进行新职业教材和课程设计，建立新职业考核标准、考试题库。</w:t>
      </w:r>
    </w:p>
    <w:p w14:paraId="220EA1E2">
      <w:pPr>
        <w:spacing w:line="360" w:lineRule="auto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4"/>
        </w:rPr>
        <w:t>、联系方式</w:t>
      </w:r>
    </w:p>
    <w:p w14:paraId="549DCE03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报名负责人：聂红军 主任18211071700（微信）   </w:t>
      </w:r>
    </w:p>
    <w:p w14:paraId="19DF8E44">
      <w:pPr>
        <w:spacing w:line="360" w:lineRule="auto"/>
        <w:ind w:firstLine="480" w:firstLineChars="200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3540125</wp:posOffset>
            </wp:positionH>
            <wp:positionV relativeFrom="paragraph">
              <wp:posOffset>73025</wp:posOffset>
            </wp:positionV>
            <wp:extent cx="2679700" cy="1905000"/>
            <wp:effectExtent l="0" t="0" r="0" b="0"/>
            <wp:wrapNone/>
            <wp:docPr id="3" name="图片 3" descr="建术公章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建术公章1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kern w:val="0"/>
          <w:sz w:val="24"/>
        </w:rPr>
        <w:t xml:space="preserve">电    话：13141289128        邮    箱：zqgphwz@126.com  </w:t>
      </w:r>
    </w:p>
    <w:p w14:paraId="610D5F82"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qq咨询：3177524020          网    址：http://www.zqgpchina.cn</w:t>
      </w:r>
    </w:p>
    <w:p w14:paraId="4C791331">
      <w:pPr>
        <w:ind w:firstLine="480" w:firstLineChars="200"/>
        <w:rPr>
          <w:rFonts w:ascii="仿宋" w:hAnsi="仿宋" w:eastAsia="仿宋" w:cs="仿宋"/>
          <w:kern w:val="0"/>
          <w:sz w:val="24"/>
        </w:rPr>
      </w:pPr>
    </w:p>
    <w:p w14:paraId="54074B7B">
      <w:pPr>
        <w:ind w:firstLine="480" w:firstLineChars="200"/>
        <w:rPr>
          <w:rFonts w:ascii="仿宋" w:hAnsi="仿宋" w:eastAsia="仿宋" w:cs="仿宋"/>
          <w:kern w:val="0"/>
          <w:sz w:val="24"/>
        </w:rPr>
      </w:pPr>
    </w:p>
    <w:p w14:paraId="77D0A53D">
      <w:pPr>
        <w:jc w:val="right"/>
      </w:pPr>
      <w:r>
        <w:rPr>
          <w:rFonts w:hint="eastAsia" w:ascii="仿宋" w:hAnsi="仿宋" w:eastAsia="仿宋" w:cs="仿宋"/>
          <w:kern w:val="0"/>
          <w:sz w:val="24"/>
        </w:rPr>
        <w:t>北京建术信息科技研究院有限公司</w:t>
      </w:r>
    </w:p>
    <w:p w14:paraId="58C8FD46">
      <w:pPr>
        <w:ind w:right="480"/>
        <w:jc w:val="center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202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31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p w14:paraId="459F3185">
      <w:pPr>
        <w:spacing w:line="400" w:lineRule="exact"/>
        <w:ind w:right="80" w:rightChars="38"/>
        <w:rPr>
          <w:rStyle w:val="7"/>
          <w:rFonts w:hint="eastAsia" w:ascii="黑体" w:hAnsi="黑体" w:eastAsia="黑体" w:cs="宋体"/>
          <w:color w:val="000000"/>
          <w:sz w:val="28"/>
          <w:szCs w:val="28"/>
        </w:rPr>
      </w:pPr>
    </w:p>
    <w:p w14:paraId="6D4BFC8D">
      <w:pPr>
        <w:spacing w:line="400" w:lineRule="exact"/>
        <w:ind w:right="80" w:rightChars="38"/>
        <w:rPr>
          <w:rStyle w:val="7"/>
          <w:rFonts w:hint="eastAsia" w:ascii="黑体" w:hAnsi="黑体" w:eastAsia="黑体" w:cs="宋体"/>
          <w:color w:val="000000"/>
          <w:sz w:val="28"/>
          <w:szCs w:val="28"/>
        </w:rPr>
      </w:pPr>
    </w:p>
    <w:p w14:paraId="6FE152E0">
      <w:pPr>
        <w:spacing w:line="400" w:lineRule="exact"/>
        <w:ind w:right="80" w:rightChars="38"/>
        <w:rPr>
          <w:rStyle w:val="7"/>
          <w:rFonts w:hint="eastAsia" w:ascii="黑体" w:hAnsi="黑体" w:eastAsia="黑体" w:cs="宋体"/>
          <w:color w:val="000000"/>
          <w:sz w:val="28"/>
          <w:szCs w:val="28"/>
        </w:rPr>
      </w:pPr>
    </w:p>
    <w:p w14:paraId="3B05370D">
      <w:pPr>
        <w:spacing w:line="400" w:lineRule="exact"/>
        <w:ind w:right="80" w:rightChars="38"/>
        <w:rPr>
          <w:rStyle w:val="7"/>
          <w:rFonts w:hint="eastAsia" w:ascii="黑体" w:hAnsi="黑体" w:eastAsia="黑体" w:cs="宋体"/>
          <w:color w:val="000000"/>
          <w:sz w:val="28"/>
          <w:szCs w:val="28"/>
        </w:rPr>
      </w:pPr>
    </w:p>
    <w:p w14:paraId="1E306B28">
      <w:pPr>
        <w:spacing w:line="400" w:lineRule="exact"/>
        <w:ind w:right="80" w:rightChars="38"/>
        <w:rPr>
          <w:rStyle w:val="7"/>
          <w:rFonts w:hint="eastAsia" w:ascii="黑体" w:hAnsi="黑体" w:eastAsia="黑体" w:cs="宋体"/>
          <w:color w:val="000000"/>
          <w:sz w:val="28"/>
          <w:szCs w:val="28"/>
        </w:rPr>
      </w:pPr>
    </w:p>
    <w:p w14:paraId="1F39CEF9">
      <w:pPr>
        <w:spacing w:line="400" w:lineRule="exact"/>
        <w:ind w:right="80" w:rightChars="38"/>
        <w:rPr>
          <w:rStyle w:val="7"/>
          <w:rFonts w:hint="eastAsia" w:ascii="黑体" w:hAnsi="黑体" w:eastAsia="黑体" w:cs="宋体"/>
          <w:color w:val="000000"/>
          <w:sz w:val="28"/>
          <w:szCs w:val="28"/>
        </w:rPr>
      </w:pPr>
    </w:p>
    <w:p w14:paraId="0BDDB8C9">
      <w:pPr>
        <w:spacing w:line="400" w:lineRule="exact"/>
        <w:ind w:right="80" w:rightChars="38"/>
        <w:rPr>
          <w:rStyle w:val="7"/>
          <w:rFonts w:hint="eastAsia" w:ascii="黑体" w:hAnsi="黑体" w:eastAsia="黑体" w:cs="宋体"/>
          <w:color w:val="000000"/>
          <w:sz w:val="28"/>
          <w:szCs w:val="28"/>
        </w:rPr>
      </w:pPr>
    </w:p>
    <w:p w14:paraId="186F4AB4">
      <w:pPr>
        <w:spacing w:line="400" w:lineRule="exact"/>
        <w:ind w:right="80" w:rightChars="38"/>
        <w:rPr>
          <w:rStyle w:val="7"/>
          <w:rFonts w:hint="eastAsia" w:ascii="黑体" w:hAnsi="黑体" w:eastAsia="黑体" w:cs="宋体"/>
          <w:color w:val="000000"/>
          <w:sz w:val="28"/>
          <w:szCs w:val="28"/>
        </w:rPr>
      </w:pPr>
    </w:p>
    <w:p w14:paraId="37CE8BDE">
      <w:pPr>
        <w:spacing w:line="400" w:lineRule="exact"/>
        <w:ind w:right="80" w:rightChars="38"/>
        <w:rPr>
          <w:rStyle w:val="7"/>
          <w:rFonts w:hint="eastAsia" w:ascii="黑体" w:hAnsi="黑体" w:eastAsia="黑体" w:cs="宋体"/>
          <w:color w:val="000000"/>
          <w:sz w:val="28"/>
          <w:szCs w:val="28"/>
        </w:rPr>
      </w:pPr>
    </w:p>
    <w:p w14:paraId="239D9522">
      <w:pPr>
        <w:spacing w:line="400" w:lineRule="exact"/>
        <w:ind w:right="80" w:rightChars="38"/>
        <w:rPr>
          <w:rStyle w:val="7"/>
          <w:rFonts w:hint="eastAsia" w:ascii="黑体" w:hAnsi="黑体" w:eastAsia="黑体" w:cs="宋体"/>
          <w:color w:val="000000"/>
          <w:sz w:val="28"/>
          <w:szCs w:val="28"/>
        </w:rPr>
      </w:pPr>
    </w:p>
    <w:p w14:paraId="4FB5BF82">
      <w:pPr>
        <w:spacing w:line="400" w:lineRule="exact"/>
        <w:ind w:right="80" w:rightChars="38"/>
        <w:rPr>
          <w:rStyle w:val="7"/>
          <w:rFonts w:hint="eastAsia" w:ascii="黑体" w:hAnsi="黑体" w:eastAsia="黑体" w:cs="宋体"/>
          <w:color w:val="000000"/>
          <w:sz w:val="28"/>
          <w:szCs w:val="28"/>
        </w:rPr>
      </w:pPr>
    </w:p>
    <w:p w14:paraId="74C798A6">
      <w:pPr>
        <w:spacing w:line="400" w:lineRule="exact"/>
        <w:ind w:right="80" w:rightChars="38"/>
        <w:rPr>
          <w:rStyle w:val="7"/>
          <w:rFonts w:hint="eastAsia" w:ascii="黑体" w:hAnsi="黑体" w:eastAsia="黑体" w:cs="宋体"/>
          <w:color w:val="000000"/>
          <w:sz w:val="28"/>
          <w:szCs w:val="28"/>
        </w:rPr>
      </w:pPr>
    </w:p>
    <w:p w14:paraId="701E191F">
      <w:pPr>
        <w:spacing w:line="400" w:lineRule="exact"/>
        <w:ind w:right="80" w:rightChars="38"/>
        <w:rPr>
          <w:rStyle w:val="7"/>
          <w:rFonts w:hint="eastAsia" w:ascii="黑体" w:hAnsi="黑体" w:eastAsia="黑体" w:cs="宋体"/>
          <w:color w:val="000000"/>
          <w:sz w:val="28"/>
          <w:szCs w:val="28"/>
        </w:rPr>
      </w:pPr>
    </w:p>
    <w:p w14:paraId="3ED68360">
      <w:pPr>
        <w:spacing w:line="400" w:lineRule="exact"/>
        <w:ind w:right="80" w:rightChars="38"/>
        <w:rPr>
          <w:rStyle w:val="7"/>
          <w:rFonts w:hint="eastAsia" w:ascii="黑体" w:hAnsi="黑体" w:eastAsia="黑体" w:cs="宋体"/>
          <w:color w:val="000000"/>
          <w:sz w:val="28"/>
          <w:szCs w:val="28"/>
        </w:rPr>
      </w:pPr>
    </w:p>
    <w:p w14:paraId="6CE19695">
      <w:pPr>
        <w:spacing w:line="400" w:lineRule="exact"/>
        <w:ind w:right="80" w:rightChars="38"/>
        <w:rPr>
          <w:rStyle w:val="7"/>
          <w:rFonts w:ascii="黑体" w:hAnsi="黑体" w:eastAsia="黑体" w:cs="宋体"/>
          <w:color w:val="000000"/>
          <w:sz w:val="28"/>
          <w:szCs w:val="28"/>
        </w:rPr>
      </w:pPr>
      <w:r>
        <w:rPr>
          <w:rStyle w:val="7"/>
          <w:rFonts w:hint="eastAsia" w:ascii="黑体" w:hAnsi="黑体" w:eastAsia="黑体" w:cs="宋体"/>
          <w:color w:val="000000"/>
          <w:sz w:val="28"/>
          <w:szCs w:val="28"/>
        </w:rPr>
        <w:t>附件</w:t>
      </w:r>
      <w:r>
        <w:rPr>
          <w:rStyle w:val="7"/>
          <w:rFonts w:ascii="黑体" w:hAnsi="黑体" w:eastAsia="黑体" w:cs="宋体"/>
          <w:color w:val="000000"/>
          <w:sz w:val="28"/>
          <w:szCs w:val="28"/>
        </w:rPr>
        <w:t>2</w:t>
      </w:r>
      <w:r>
        <w:rPr>
          <w:rStyle w:val="7"/>
          <w:rFonts w:hint="eastAsia" w:ascii="黑体" w:hAnsi="黑体" w:eastAsia="黑体" w:cs="宋体"/>
          <w:color w:val="000000"/>
          <w:sz w:val="28"/>
          <w:szCs w:val="28"/>
        </w:rPr>
        <w:t>：</w:t>
      </w:r>
      <w:r>
        <w:rPr>
          <w:rStyle w:val="7"/>
          <w:rFonts w:ascii="黑体" w:hAnsi="黑体" w:eastAsia="黑体" w:cs="宋体"/>
          <w:color w:val="000000"/>
          <w:sz w:val="28"/>
          <w:szCs w:val="28"/>
        </w:rPr>
        <w:t xml:space="preserve">                   </w:t>
      </w:r>
    </w:p>
    <w:p w14:paraId="77610C07">
      <w:pPr>
        <w:spacing w:line="400" w:lineRule="exact"/>
        <w:ind w:right="80" w:rightChars="38"/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Style w:val="7"/>
          <w:rFonts w:hint="eastAsia" w:ascii="仿宋" w:hAnsi="仿宋" w:eastAsia="仿宋" w:cs="仿宋"/>
          <w:color w:val="000000"/>
          <w:sz w:val="28"/>
          <w:szCs w:val="28"/>
        </w:rPr>
        <w:t>《建设工程工程量清单计价标准》</w:t>
      </w:r>
      <w:r>
        <w:rPr>
          <w:rStyle w:val="7"/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GB/T50500-2024版</w:t>
      </w:r>
      <w:r>
        <w:rPr>
          <w:rStyle w:val="7"/>
          <w:rFonts w:hint="eastAsia" w:ascii="仿宋" w:hAnsi="仿宋" w:eastAsia="仿宋" w:cs="仿宋"/>
          <w:color w:val="000000"/>
          <w:sz w:val="28"/>
          <w:szCs w:val="28"/>
        </w:rPr>
        <w:t>深度解读及实务指引专题</w:t>
      </w:r>
      <w:r>
        <w:rPr>
          <w:rStyle w:val="7"/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培训班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报名回执表</w:t>
      </w:r>
    </w:p>
    <w:tbl>
      <w:tblPr>
        <w:tblStyle w:val="5"/>
        <w:tblpPr w:leftFromText="180" w:rightFromText="180" w:vertAnchor="text" w:horzAnchor="page" w:tblpXSpec="center" w:tblpY="187"/>
        <w:tblOverlap w:val="never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935"/>
        <w:gridCol w:w="1208"/>
        <w:gridCol w:w="1417"/>
        <w:gridCol w:w="986"/>
        <w:gridCol w:w="996"/>
        <w:gridCol w:w="504"/>
        <w:gridCol w:w="948"/>
      </w:tblGrid>
      <w:tr w14:paraId="18CA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32" w:type="dxa"/>
            <w:noWrap/>
            <w:vAlign w:val="center"/>
          </w:tcPr>
          <w:p w14:paraId="201245D5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单位名称</w:t>
            </w:r>
          </w:p>
        </w:tc>
        <w:tc>
          <w:tcPr>
            <w:tcW w:w="4546" w:type="dxa"/>
            <w:gridSpan w:val="4"/>
            <w:noWrap/>
            <w:vAlign w:val="center"/>
          </w:tcPr>
          <w:p w14:paraId="30178628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96" w:type="dxa"/>
            <w:noWrap/>
            <w:vAlign w:val="center"/>
          </w:tcPr>
          <w:p w14:paraId="66143704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邮编</w:t>
            </w:r>
          </w:p>
        </w:tc>
        <w:tc>
          <w:tcPr>
            <w:tcW w:w="1452" w:type="dxa"/>
            <w:gridSpan w:val="2"/>
            <w:noWrap/>
            <w:vAlign w:val="center"/>
          </w:tcPr>
          <w:p w14:paraId="35C381DC">
            <w:pPr>
              <w:spacing w:line="360" w:lineRule="exact"/>
              <w:ind w:left="149" w:right="80" w:rightChars="38" w:hanging="148" w:hangingChars="62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271F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32" w:type="dxa"/>
            <w:noWrap/>
            <w:vAlign w:val="center"/>
          </w:tcPr>
          <w:p w14:paraId="2B8BE479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详细地址</w:t>
            </w:r>
          </w:p>
        </w:tc>
        <w:tc>
          <w:tcPr>
            <w:tcW w:w="6994" w:type="dxa"/>
            <w:gridSpan w:val="7"/>
            <w:noWrap/>
            <w:vAlign w:val="center"/>
          </w:tcPr>
          <w:p w14:paraId="10E9588D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6344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932" w:type="dxa"/>
            <w:noWrap/>
            <w:vAlign w:val="center"/>
          </w:tcPr>
          <w:p w14:paraId="22E9E6C6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联系人</w:t>
            </w:r>
          </w:p>
        </w:tc>
        <w:tc>
          <w:tcPr>
            <w:tcW w:w="3560" w:type="dxa"/>
            <w:gridSpan w:val="3"/>
            <w:noWrap/>
            <w:vAlign w:val="center"/>
          </w:tcPr>
          <w:p w14:paraId="747F40C3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60BB1F3B">
            <w:pPr>
              <w:keepNext/>
              <w:spacing w:line="360" w:lineRule="exact"/>
              <w:ind w:right="80" w:rightChars="38"/>
              <w:outlineLvl w:val="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E-mail</w:t>
            </w:r>
          </w:p>
        </w:tc>
        <w:tc>
          <w:tcPr>
            <w:tcW w:w="1452" w:type="dxa"/>
            <w:gridSpan w:val="2"/>
            <w:noWrap/>
            <w:vAlign w:val="center"/>
          </w:tcPr>
          <w:p w14:paraId="4BDFB4EE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2FD63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932" w:type="dxa"/>
            <w:noWrap/>
            <w:vAlign w:val="center"/>
          </w:tcPr>
          <w:p w14:paraId="035A78FC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电话（区号）</w:t>
            </w:r>
          </w:p>
        </w:tc>
        <w:tc>
          <w:tcPr>
            <w:tcW w:w="3560" w:type="dxa"/>
            <w:gridSpan w:val="3"/>
            <w:noWrap/>
            <w:vAlign w:val="center"/>
          </w:tcPr>
          <w:p w14:paraId="66B31D97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5DD1C94E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传真</w:t>
            </w:r>
          </w:p>
        </w:tc>
        <w:tc>
          <w:tcPr>
            <w:tcW w:w="1452" w:type="dxa"/>
            <w:gridSpan w:val="2"/>
            <w:noWrap/>
            <w:vAlign w:val="center"/>
          </w:tcPr>
          <w:p w14:paraId="12D30D04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3862D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noWrap/>
            <w:vAlign w:val="center"/>
          </w:tcPr>
          <w:p w14:paraId="67F6830D">
            <w:pPr>
              <w:spacing w:line="360" w:lineRule="exact"/>
              <w:ind w:right="80" w:rightChars="38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参班代表姓名</w:t>
            </w:r>
          </w:p>
        </w:tc>
        <w:tc>
          <w:tcPr>
            <w:tcW w:w="935" w:type="dxa"/>
            <w:noWrap/>
            <w:vAlign w:val="center"/>
          </w:tcPr>
          <w:p w14:paraId="0B3AA53E">
            <w:pPr>
              <w:spacing w:line="360" w:lineRule="exact"/>
              <w:ind w:right="80" w:rightChars="38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1208" w:type="dxa"/>
            <w:noWrap/>
            <w:vAlign w:val="center"/>
          </w:tcPr>
          <w:p w14:paraId="7626F9C5">
            <w:pPr>
              <w:spacing w:line="360" w:lineRule="exact"/>
              <w:ind w:right="80" w:rightChars="38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部门</w:t>
            </w:r>
          </w:p>
        </w:tc>
        <w:tc>
          <w:tcPr>
            <w:tcW w:w="1417" w:type="dxa"/>
            <w:noWrap/>
            <w:vAlign w:val="center"/>
          </w:tcPr>
          <w:p w14:paraId="31A57FD3">
            <w:pPr>
              <w:spacing w:line="360" w:lineRule="exact"/>
              <w:ind w:right="80" w:rightChars="38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职务</w:t>
            </w:r>
          </w:p>
        </w:tc>
        <w:tc>
          <w:tcPr>
            <w:tcW w:w="1982" w:type="dxa"/>
            <w:gridSpan w:val="2"/>
            <w:noWrap/>
            <w:vAlign w:val="center"/>
          </w:tcPr>
          <w:p w14:paraId="49C4BD1D">
            <w:pPr>
              <w:spacing w:line="360" w:lineRule="exact"/>
              <w:ind w:right="80" w:rightChars="38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</w:t>
            </w:r>
          </w:p>
        </w:tc>
        <w:tc>
          <w:tcPr>
            <w:tcW w:w="1452" w:type="dxa"/>
            <w:gridSpan w:val="2"/>
            <w:noWrap/>
            <w:vAlign w:val="center"/>
          </w:tcPr>
          <w:p w14:paraId="4CE13FB8">
            <w:pPr>
              <w:spacing w:line="360" w:lineRule="exact"/>
              <w:ind w:right="80" w:rightChars="38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E-mail</w:t>
            </w:r>
          </w:p>
        </w:tc>
      </w:tr>
      <w:tr w14:paraId="320B7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noWrap/>
            <w:vAlign w:val="center"/>
          </w:tcPr>
          <w:p w14:paraId="00499D88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35" w:type="dxa"/>
            <w:noWrap/>
            <w:vAlign w:val="center"/>
          </w:tcPr>
          <w:p w14:paraId="300B964C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2329092C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0394D9A4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553D42DA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14:paraId="7B2899D5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724F7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noWrap/>
            <w:vAlign w:val="center"/>
          </w:tcPr>
          <w:p w14:paraId="3699B5B4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35" w:type="dxa"/>
            <w:noWrap/>
            <w:vAlign w:val="center"/>
          </w:tcPr>
          <w:p w14:paraId="5962BA63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466B386F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074869CF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445730E7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14:paraId="6F02D2C6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76776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noWrap/>
            <w:vAlign w:val="center"/>
          </w:tcPr>
          <w:p w14:paraId="34DF3D62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35" w:type="dxa"/>
            <w:noWrap/>
            <w:vAlign w:val="center"/>
          </w:tcPr>
          <w:p w14:paraId="7F914385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795D1E22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3BE4E02E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3345AFAD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14:paraId="64B220E8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08F4B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noWrap/>
            <w:vAlign w:val="center"/>
          </w:tcPr>
          <w:p w14:paraId="303F09E3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35" w:type="dxa"/>
            <w:noWrap/>
            <w:vAlign w:val="center"/>
          </w:tcPr>
          <w:p w14:paraId="6E2E5AA8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17C1E039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7BB74A30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476238C2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14:paraId="5D230543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443FD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noWrap/>
            <w:vAlign w:val="center"/>
          </w:tcPr>
          <w:p w14:paraId="2EC7EEAD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35" w:type="dxa"/>
            <w:noWrap/>
            <w:vAlign w:val="center"/>
          </w:tcPr>
          <w:p w14:paraId="4DCDBF4E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09CD1826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3AA4E647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32837FD3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14:paraId="0DFE1841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481A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32" w:type="dxa"/>
            <w:noWrap/>
            <w:vAlign w:val="center"/>
          </w:tcPr>
          <w:p w14:paraId="025127B7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35" w:type="dxa"/>
            <w:noWrap/>
            <w:vAlign w:val="center"/>
          </w:tcPr>
          <w:p w14:paraId="466E2156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05D687E4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7F4A25C8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556640D3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14:paraId="5279BD63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0A12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32" w:type="dxa"/>
            <w:noWrap/>
            <w:vAlign w:val="center"/>
          </w:tcPr>
          <w:p w14:paraId="2AE4229E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35" w:type="dxa"/>
            <w:noWrap/>
            <w:vAlign w:val="center"/>
          </w:tcPr>
          <w:p w14:paraId="74F6EA38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0BA27950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7628A1F5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20374B4B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14:paraId="0A6DBEA0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2777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32" w:type="dxa"/>
            <w:noWrap/>
            <w:vAlign w:val="center"/>
          </w:tcPr>
          <w:p w14:paraId="6E0641B6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35" w:type="dxa"/>
            <w:noWrap/>
            <w:vAlign w:val="center"/>
          </w:tcPr>
          <w:p w14:paraId="123418C1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647C1B42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3445C766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82" w:type="dxa"/>
            <w:gridSpan w:val="2"/>
            <w:noWrap/>
            <w:vAlign w:val="center"/>
          </w:tcPr>
          <w:p w14:paraId="1C141189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52" w:type="dxa"/>
            <w:gridSpan w:val="2"/>
            <w:noWrap/>
            <w:vAlign w:val="center"/>
          </w:tcPr>
          <w:p w14:paraId="23F9EC6D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186ED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32" w:type="dxa"/>
            <w:noWrap/>
            <w:vAlign w:val="center"/>
          </w:tcPr>
          <w:p w14:paraId="7E945AA5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住宿安排</w:t>
            </w:r>
          </w:p>
        </w:tc>
        <w:tc>
          <w:tcPr>
            <w:tcW w:w="6994" w:type="dxa"/>
            <w:gridSpan w:val="7"/>
            <w:noWrap/>
            <w:vAlign w:val="center"/>
          </w:tcPr>
          <w:p w14:paraId="0E40AF46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□单间    □标间   订房数量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间    □否    □自行安排</w:t>
            </w:r>
          </w:p>
        </w:tc>
      </w:tr>
      <w:tr w14:paraId="5DC7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932" w:type="dxa"/>
            <w:noWrap/>
            <w:vAlign w:val="center"/>
          </w:tcPr>
          <w:p w14:paraId="1541F276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参会地点</w:t>
            </w:r>
          </w:p>
        </w:tc>
        <w:tc>
          <w:tcPr>
            <w:tcW w:w="4546" w:type="dxa"/>
            <w:gridSpan w:val="4"/>
            <w:noWrap/>
            <w:vAlign w:val="center"/>
          </w:tcPr>
          <w:p w14:paraId="0CC7DBD2">
            <w:pPr>
              <w:spacing w:line="360" w:lineRule="exact"/>
              <w:ind w:left="240" w:right="80" w:rightChars="38" w:hanging="240" w:hangingChars="100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昆明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贵阳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长春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兰州</w:t>
            </w:r>
          </w:p>
        </w:tc>
        <w:tc>
          <w:tcPr>
            <w:tcW w:w="1500" w:type="dxa"/>
            <w:gridSpan w:val="2"/>
            <w:noWrap/>
            <w:vAlign w:val="center"/>
          </w:tcPr>
          <w:p w14:paraId="566695D2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培训费用</w:t>
            </w:r>
          </w:p>
        </w:tc>
        <w:tc>
          <w:tcPr>
            <w:tcW w:w="948" w:type="dxa"/>
            <w:noWrap/>
            <w:vAlign w:val="center"/>
          </w:tcPr>
          <w:p w14:paraId="28779881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 w14:paraId="1172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1932" w:type="dxa"/>
            <w:noWrap/>
            <w:vAlign w:val="center"/>
          </w:tcPr>
          <w:p w14:paraId="49390838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付款方式</w:t>
            </w:r>
          </w:p>
        </w:tc>
        <w:tc>
          <w:tcPr>
            <w:tcW w:w="6994" w:type="dxa"/>
            <w:gridSpan w:val="7"/>
            <w:noWrap/>
            <w:vAlign w:val="center"/>
          </w:tcPr>
          <w:p w14:paraId="72FE739D">
            <w:pPr>
              <w:spacing w:line="360" w:lineRule="exact"/>
              <w:ind w:right="80" w:rightChars="38" w:firstLine="240" w:firstLineChars="1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□通过银行        □刷卡      □现金   □微信/支付宝</w:t>
            </w:r>
          </w:p>
        </w:tc>
      </w:tr>
      <w:tr w14:paraId="0E56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32" w:type="dxa"/>
            <w:noWrap/>
            <w:vAlign w:val="center"/>
          </w:tcPr>
          <w:p w14:paraId="1D38181B">
            <w:pPr>
              <w:ind w:right="80" w:rightChars="38"/>
              <w:rPr>
                <w:rFonts w:ascii="仿宋" w:hAnsi="仿宋" w:eastAsia="仿宋" w:cs="仿宋"/>
                <w:b/>
                <w:bCs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发票类别</w:t>
            </w:r>
          </w:p>
        </w:tc>
        <w:tc>
          <w:tcPr>
            <w:tcW w:w="6994" w:type="dxa"/>
            <w:gridSpan w:val="7"/>
            <w:noWrap/>
          </w:tcPr>
          <w:p w14:paraId="755154C9">
            <w:pPr>
              <w:ind w:right="80" w:rightChars="38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增值税（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普通□专用）发票,开票信息如下：</w:t>
            </w:r>
          </w:p>
          <w:p w14:paraId="1A1C7BE7">
            <w:pPr>
              <w:ind w:right="80" w:rightChars="38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 位 名 称：</w:t>
            </w:r>
          </w:p>
          <w:p w14:paraId="28B6A8C6">
            <w:pPr>
              <w:ind w:right="80" w:rightChars="38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税       号：</w:t>
            </w:r>
          </w:p>
          <w:p w14:paraId="1491AA55">
            <w:pPr>
              <w:ind w:right="80" w:rightChars="38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地址、 电话：</w:t>
            </w:r>
          </w:p>
          <w:p w14:paraId="2FA270CB">
            <w:pPr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开户行、账号：</w:t>
            </w:r>
          </w:p>
        </w:tc>
      </w:tr>
      <w:tr w14:paraId="6F791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32" w:type="dxa"/>
            <w:noWrap/>
            <w:vAlign w:val="center"/>
          </w:tcPr>
          <w:p w14:paraId="135E4E14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指定收款账户</w:t>
            </w:r>
          </w:p>
        </w:tc>
        <w:tc>
          <w:tcPr>
            <w:tcW w:w="6994" w:type="dxa"/>
            <w:gridSpan w:val="7"/>
            <w:noWrap/>
            <w:vAlign w:val="center"/>
          </w:tcPr>
          <w:p w14:paraId="71B289C6">
            <w:pPr>
              <w:spacing w:line="340" w:lineRule="exact"/>
              <w:ind w:right="80" w:rightChars="38"/>
              <w:rPr>
                <w:rFonts w:ascii="仿宋" w:hAnsi="仿宋" w:eastAsia="仿宋" w:cs="仿宋"/>
                <w:bCs/>
                <w:sz w:val="24"/>
                <w:lang w:val="ru-RU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ru-RU"/>
              </w:rPr>
              <w:t>户  名：北京建术信息科技研究院有限公司</w:t>
            </w:r>
          </w:p>
          <w:p w14:paraId="79081EA4">
            <w:pPr>
              <w:spacing w:line="340" w:lineRule="exact"/>
              <w:ind w:right="80" w:rightChars="38"/>
              <w:rPr>
                <w:rFonts w:ascii="仿宋" w:hAnsi="仿宋" w:eastAsia="仿宋" w:cs="仿宋"/>
                <w:bCs/>
                <w:sz w:val="24"/>
                <w:lang w:val="ru-RU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ru-RU"/>
              </w:rPr>
              <w:t>开户行：中国建设银行股份有限公司北京昌平小汤山支行</w:t>
            </w:r>
          </w:p>
          <w:p w14:paraId="0BD957AE">
            <w:pPr>
              <w:spacing w:line="34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ru-RU"/>
              </w:rPr>
              <w:t>账  号：1105 0110 2401 0900 0164</w:t>
            </w:r>
          </w:p>
          <w:p w14:paraId="450ACE88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汇款后，请将银行电汇凭证传真至：010-87205552</w:t>
            </w:r>
          </w:p>
        </w:tc>
      </w:tr>
      <w:tr w14:paraId="3DBF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32" w:type="dxa"/>
            <w:noWrap/>
            <w:vAlign w:val="center"/>
          </w:tcPr>
          <w:p w14:paraId="1ACC872C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参会方式</w:t>
            </w:r>
          </w:p>
        </w:tc>
        <w:tc>
          <w:tcPr>
            <w:tcW w:w="6994" w:type="dxa"/>
            <w:gridSpan w:val="7"/>
            <w:noWrap/>
            <w:vAlign w:val="center"/>
          </w:tcPr>
          <w:p w14:paraId="1B070429">
            <w:pPr>
              <w:spacing w:line="360" w:lineRule="exact"/>
              <w:ind w:right="80" w:rightChars="38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请参会单位把参会回执回传至会务组，会务组确认后即发《参会凭证》，其中将详细注明报到时间、报到地点、食宿等具体安排事项。</w:t>
            </w:r>
          </w:p>
        </w:tc>
      </w:tr>
    </w:tbl>
    <w:p w14:paraId="0BC42611">
      <w:pPr>
        <w:spacing w:line="480" w:lineRule="exact"/>
        <w:ind w:right="80" w:rightChars="38"/>
        <w:rPr>
          <w:rStyle w:val="7"/>
          <w:rFonts w:ascii="黑体" w:hAnsi="黑体" w:eastAsia="黑体" w:cs="宋体"/>
          <w:color w:val="000000"/>
          <w:lang w:val="zh-CN"/>
        </w:rPr>
      </w:pPr>
      <w:r>
        <w:rPr>
          <w:rStyle w:val="7"/>
          <w:rFonts w:hint="eastAsia" w:ascii="黑体" w:hAnsi="黑体" w:eastAsia="黑体" w:cs="宋体"/>
          <w:color w:val="000000"/>
          <w:lang w:val="zh-CN"/>
        </w:rPr>
        <w:t>注：为保证培训质量，培训班名额有限，额满为止，请确定人员后及早报名。</w:t>
      </w:r>
    </w:p>
    <w:p w14:paraId="480D93BE">
      <w:pPr>
        <w:pStyle w:val="4"/>
        <w:ind w:left="0" w:leftChars="0" w:firstLine="0" w:firstLineChars="0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 xml:space="preserve">  报名负责人：聂红军 主任18211071700（微信）   </w:t>
      </w:r>
    </w:p>
    <w:p w14:paraId="36A9A9CB">
      <w:pPr>
        <w:pStyle w:val="4"/>
        <w:ind w:left="0" w:leftChars="0" w:firstLine="240" w:firstLineChars="100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 xml:space="preserve">电    话：13141289128        邮    箱：zqgphwz@126.com  </w:t>
      </w:r>
    </w:p>
    <w:p w14:paraId="4E7D051C">
      <w:pPr>
        <w:pStyle w:val="4"/>
        <w:ind w:left="0" w:leftChars="0" w:firstLine="240" w:firstLineChars="100"/>
        <w:rPr>
          <w:rFonts w:hint="eastAsia" w:ascii="仿宋" w:hAnsi="仿宋" w:eastAsia="仿宋" w:cs="仿宋"/>
          <w:bCs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</w:rPr>
        <w:t>qq咨询：3177524020          网    址：http://www.zqgpchina.cn</w:t>
      </w:r>
    </w:p>
    <w:sectPr>
      <w:pgSz w:w="11906" w:h="16838"/>
      <w:pgMar w:top="986" w:right="1236" w:bottom="986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36AF7"/>
    <w:multiLevelType w:val="singleLevel"/>
    <w:tmpl w:val="4B436AF7"/>
    <w:lvl w:ilvl="0" w:tentative="0">
      <w:start w:val="4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5B3336D5"/>
    <w:multiLevelType w:val="singleLevel"/>
    <w:tmpl w:val="5B3336D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U4NjE2ZThjZWFmNTIyNjY1N2Y2MGM4NGU0YzgifQ=="/>
  </w:docVars>
  <w:rsids>
    <w:rsidRoot w:val="52BA4540"/>
    <w:rsid w:val="00735E6D"/>
    <w:rsid w:val="00D041F0"/>
    <w:rsid w:val="0809220F"/>
    <w:rsid w:val="09BA4552"/>
    <w:rsid w:val="0E5B2E55"/>
    <w:rsid w:val="18100534"/>
    <w:rsid w:val="18603EFD"/>
    <w:rsid w:val="1A5E06CE"/>
    <w:rsid w:val="21CD1A9C"/>
    <w:rsid w:val="25905F90"/>
    <w:rsid w:val="29727099"/>
    <w:rsid w:val="30B800D3"/>
    <w:rsid w:val="3C0A134F"/>
    <w:rsid w:val="3E954FBB"/>
    <w:rsid w:val="45483ABD"/>
    <w:rsid w:val="488D540E"/>
    <w:rsid w:val="4A3D4856"/>
    <w:rsid w:val="52BA4540"/>
    <w:rsid w:val="53780F49"/>
    <w:rsid w:val="54263C64"/>
    <w:rsid w:val="573A6AFC"/>
    <w:rsid w:val="5A9C6693"/>
    <w:rsid w:val="5BB13C5A"/>
    <w:rsid w:val="5F103E8F"/>
    <w:rsid w:val="5F1B37CF"/>
    <w:rsid w:val="60D76AF0"/>
    <w:rsid w:val="62B83791"/>
    <w:rsid w:val="64043B94"/>
    <w:rsid w:val="6C0C1EC0"/>
    <w:rsid w:val="6EA026DB"/>
    <w:rsid w:val="6EEB2A81"/>
    <w:rsid w:val="7017298F"/>
    <w:rsid w:val="7174582F"/>
    <w:rsid w:val="77267C75"/>
    <w:rsid w:val="7D99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 2"/>
    <w:basedOn w:val="2"/>
    <w:qFormat/>
    <w:uiPriority w:val="99"/>
    <w:pPr>
      <w:ind w:firstLine="420" w:firstLineChars="200"/>
    </w:pPr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4030</Words>
  <Characters>4342</Characters>
  <Lines>27</Lines>
  <Paragraphs>7</Paragraphs>
  <TotalTime>0</TotalTime>
  <ScaleCrop>false</ScaleCrop>
  <LinksUpToDate>false</LinksUpToDate>
  <CharactersWithSpaces>4531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2024-05-13T06:46:00Z</dcterms:created>
  <dc:creator>姣 儿</dc:creator>
  <cp:lastModifiedBy>聂红军</cp:lastModifiedBy>
  <dcterms:modified xsi:type="dcterms:W3CDTF">2025-04-01T06:06:03Z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538935D30D94458AA2453654E866782D_13</vt:lpwstr>
  </property>
  <property fmtid="{D5CDD505-2E9C-101B-9397-08002B2CF9AE}" pid="4" name="KSOTemplateDocerSaveRecord">
    <vt:lpwstr>eyJoZGlkIjoiZTUyMWM5NTU3NmQwMzYzZGY2NjUyMjZkNDUzMDVhNDkiLCJ1c2VySWQiOiI0OTM4MTE0ODQifQ==</vt:lpwstr>
  </property>
</Properties>
</file>