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5F9B">
      <w:pPr>
        <w:widowControl/>
        <w:spacing w:line="440" w:lineRule="atLeast"/>
        <w:jc w:val="center"/>
        <w:rPr>
          <w:rFonts w:ascii="华文中宋" w:hAnsi="华文中宋" w:eastAsia="华文中宋" w:cs="宋体"/>
          <w:b/>
          <w:color w:val="FF0000"/>
          <w:sz w:val="36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-271780</wp:posOffset>
                </wp:positionV>
                <wp:extent cx="6478270" cy="1944370"/>
                <wp:effectExtent l="0" t="0" r="1778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270" cy="194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88FD68">
                            <w:pPr>
                              <w:spacing w:before="439" w:line="1025" w:lineRule="exact"/>
                              <w:jc w:val="distribute"/>
                              <w:rPr>
                                <w:rFonts w:ascii="方正公文小标宋" w:hAnsi="方正公文小标宋" w:eastAsia="方正公文小标宋" w:cs="方正公文小标宋"/>
                                <w:color w:val="FF0000"/>
                                <w:w w:val="60"/>
                                <w:position w:val="10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color w:val="FF0000"/>
                                <w:w w:val="60"/>
                                <w:position w:val="10"/>
                                <w:sz w:val="90"/>
                                <w:szCs w:val="90"/>
                              </w:rPr>
                              <w:t>新质生产力发展促进中心</w:t>
                            </w:r>
                          </w:p>
                          <w:p w14:paraId="2FFD045F">
                            <w:pPr>
                              <w:spacing w:before="439" w:line="1025" w:lineRule="exact"/>
                              <w:jc w:val="distribute"/>
                              <w:rPr>
                                <w:rFonts w:ascii="微软雅黑" w:hAnsi="微软雅黑" w:eastAsia="微软雅黑" w:cs="微软雅黑"/>
                                <w:w w:val="6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color w:val="FF0000"/>
                                <w:w w:val="60"/>
                                <w:position w:val="10"/>
                                <w:sz w:val="90"/>
                                <w:szCs w:val="90"/>
                              </w:rPr>
                              <w:t>北京中建科信管理咨询集团</w:t>
                            </w:r>
                          </w:p>
                          <w:p w14:paraId="3AC7E4A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6pt;margin-top:-21.4pt;height:153.1pt;width:510.1pt;z-index:251659264;mso-width-relative:page;mso-height-relative:page;" fillcolor="#FFFFFF" filled="t" stroked="f" coordsize="21600,21600" o:gfxdata="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APpfI2QAAAAsBAAAPAAAAAAAAAAEAIAAAACIAAABkcnMvZG93bnJldi54&#10;bWxQSwECFAAUAAAACACHTuJAuSbT68ABAAB4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88FD68">
                      <w:pPr>
                        <w:spacing w:before="439" w:line="1025" w:lineRule="exact"/>
                        <w:jc w:val="distribute"/>
                        <w:rPr>
                          <w:rFonts w:ascii="方正公文小标宋" w:hAnsi="方正公文小标宋" w:eastAsia="方正公文小标宋" w:cs="方正公文小标宋"/>
                          <w:color w:val="FF0000"/>
                          <w:w w:val="60"/>
                          <w:position w:val="10"/>
                          <w:sz w:val="90"/>
                          <w:szCs w:val="90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color w:val="FF0000"/>
                          <w:w w:val="60"/>
                          <w:position w:val="10"/>
                          <w:sz w:val="90"/>
                          <w:szCs w:val="90"/>
                        </w:rPr>
                        <w:t>新质生产力发展促进中心</w:t>
                      </w:r>
                    </w:p>
                    <w:p w14:paraId="2FFD045F">
                      <w:pPr>
                        <w:spacing w:before="439" w:line="1025" w:lineRule="exact"/>
                        <w:jc w:val="distribute"/>
                        <w:rPr>
                          <w:rFonts w:ascii="微软雅黑" w:hAnsi="微软雅黑" w:eastAsia="微软雅黑" w:cs="微软雅黑"/>
                          <w:w w:val="60"/>
                          <w:sz w:val="60"/>
                          <w:szCs w:val="60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color w:val="FF0000"/>
                          <w:w w:val="60"/>
                          <w:position w:val="10"/>
                          <w:sz w:val="90"/>
                          <w:szCs w:val="90"/>
                        </w:rPr>
                        <w:t>北京中建科信管理咨询集团</w:t>
                      </w:r>
                    </w:p>
                    <w:p w14:paraId="3AC7E4AD"/>
                  </w:txbxContent>
                </v:textbox>
              </v:shape>
            </w:pict>
          </mc:Fallback>
        </mc:AlternateContent>
      </w:r>
    </w:p>
    <w:p w14:paraId="30251AD1">
      <w:pPr>
        <w:widowControl/>
        <w:spacing w:line="440" w:lineRule="atLeast"/>
        <w:jc w:val="center"/>
        <w:rPr>
          <w:rFonts w:ascii="华文中宋" w:hAnsi="华文中宋" w:eastAsia="华文中宋" w:cs="宋体"/>
          <w:b/>
          <w:color w:val="FF0000"/>
          <w:sz w:val="36"/>
          <w:szCs w:val="36"/>
        </w:rPr>
      </w:pPr>
    </w:p>
    <w:p w14:paraId="6DBF2DC8">
      <w:pPr>
        <w:widowControl/>
        <w:spacing w:line="440" w:lineRule="atLeast"/>
        <w:jc w:val="center"/>
        <w:rPr>
          <w:rFonts w:ascii="华文中宋" w:hAnsi="华文中宋" w:eastAsia="华文中宋" w:cs="宋体"/>
          <w:b/>
          <w:color w:val="FF0000"/>
          <w:sz w:val="36"/>
          <w:szCs w:val="36"/>
        </w:rPr>
      </w:pPr>
    </w:p>
    <w:p w14:paraId="5DD41045">
      <w:pPr>
        <w:widowControl/>
        <w:spacing w:line="440" w:lineRule="atLeast"/>
        <w:jc w:val="center"/>
        <w:rPr>
          <w:rFonts w:ascii="华文中宋" w:hAnsi="华文中宋" w:eastAsia="华文中宋" w:cs="宋体"/>
          <w:b/>
          <w:color w:val="FF0000"/>
          <w:sz w:val="36"/>
          <w:szCs w:val="36"/>
        </w:rPr>
      </w:pPr>
    </w:p>
    <w:p w14:paraId="07B5265D">
      <w:pPr>
        <w:widowControl/>
        <w:spacing w:line="440" w:lineRule="atLeast"/>
        <w:jc w:val="center"/>
        <w:rPr>
          <w:rFonts w:ascii="华文中宋" w:hAnsi="华文中宋" w:eastAsia="华文中宋" w:cs="宋体"/>
          <w:b/>
          <w:color w:val="FF000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219075</wp:posOffset>
            </wp:positionV>
            <wp:extent cx="6065520" cy="28575"/>
            <wp:effectExtent l="0" t="0" r="11430" b="9525"/>
            <wp:wrapNone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B401CB">
      <w:pPr>
        <w:spacing w:line="580" w:lineRule="exact"/>
        <w:ind w:left="103" w:leftChars="49"/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5D0348F3">
      <w:pPr>
        <w:spacing w:line="580" w:lineRule="exact"/>
        <w:ind w:left="103" w:leftChars="49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关于举办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“</w:t>
      </w:r>
      <w:r>
        <w:rPr>
          <w:rFonts w:hint="eastAsia" w:ascii="黑体" w:hAnsi="黑体" w:eastAsia="黑体"/>
          <w:b/>
          <w:bCs/>
          <w:sz w:val="36"/>
          <w:szCs w:val="36"/>
        </w:rPr>
        <w:t>破解财政困局、盘活存量、畅通融资渠道</w:t>
      </w:r>
    </w:p>
    <w:p w14:paraId="5D375D2A">
      <w:pPr>
        <w:spacing w:line="580" w:lineRule="exact"/>
        <w:ind w:left="103" w:leftChars="49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暨2026年项目谋划、资金申报、城市更新、国企市场化转型实操高级研修班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”</w:t>
      </w:r>
      <w:r>
        <w:rPr>
          <w:rFonts w:hint="eastAsia" w:ascii="黑体" w:hAnsi="黑体" w:eastAsia="黑体"/>
          <w:b/>
          <w:bCs/>
          <w:sz w:val="36"/>
          <w:szCs w:val="36"/>
        </w:rPr>
        <w:t>的通知</w:t>
      </w:r>
    </w:p>
    <w:p w14:paraId="03C19D18">
      <w:pPr>
        <w:spacing w:line="52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 w14:paraId="311ECE88">
      <w:pPr>
        <w:spacing w:line="536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各有关单位：</w:t>
      </w:r>
    </w:p>
    <w:p w14:paraId="46EA2E32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2026年作为我国“十五五”规划开局之年，各地政府正在加快储备、</w:t>
      </w:r>
    </w:p>
    <w:p w14:paraId="0005CBD5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谋划、落地一批重点建设项目，抢抓新一轮发展窗口期。但是，当前全国多地普遍面临共性难题：土地财政大幅萎缩、税收增长乏力、各类财政性收入持续锐减，基建投入、民生保障、区域发展全面受制于资金短缺。与此同时，隐性债务监管日趋加强，违规举债、变相融资的路径彻底封死，传统发展与筹资模式已难以为继。</w:t>
      </w:r>
    </w:p>
    <w:p w14:paraId="228F5543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在此严峻形势下，国家密集出台财政、金融协同调控政策，指引地方</w:t>
      </w:r>
    </w:p>
    <w:p w14:paraId="18A5D403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转变发展思路、创新筹资模式，从多维度破解财力不足、项目停滞、融资受限等发展难题：</w:t>
      </w:r>
    </w:p>
    <w:p w14:paraId="2A46A15F">
      <w:pPr>
        <w:spacing w:line="536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一是全力攻坚三类资金申报，抢占政策红利。专项</w:t>
      </w:r>
      <w:r>
        <w:rPr>
          <w:rFonts w:ascii="仿宋" w:hAnsi="仿宋" w:eastAsia="仿宋"/>
          <w:sz w:val="28"/>
          <w:szCs w:val="28"/>
        </w:rPr>
        <w:t>债</w:t>
      </w:r>
      <w:r>
        <w:rPr>
          <w:rFonts w:hint="eastAsia" w:ascii="仿宋" w:hAnsi="仿宋" w:eastAsia="仿宋"/>
          <w:sz w:val="28"/>
          <w:szCs w:val="28"/>
        </w:rPr>
        <w:t>、超长期特别国</w:t>
      </w:r>
    </w:p>
    <w:p w14:paraId="2FE1DB0E">
      <w:pPr>
        <w:spacing w:line="536" w:lineRule="exact"/>
        <w:ind w:left="0"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债、中央预算内投资是当前地方发展的核心资金来源。吃透最新申报规则、投向要求与审核标准，精准谋划项目，抢抓申报节点，全力争取三类资金支持，快速补齐项目建设资金。</w:t>
      </w:r>
    </w:p>
    <w:p w14:paraId="7A993592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二是纵深推进存量资产盘活，拓宽财政增收渠道。立足后“土地财政”</w:t>
      </w:r>
    </w:p>
    <w:p w14:paraId="092442FB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发展阶段，以存量资产盘活作为增加财政收入的核心抓手，有效弥补土地收入下滑带来的财力缺口；全面借鉴湖北、安徽等地成熟的“三资三化”改革落地经验，赋能地方经济稳定发展。</w:t>
      </w:r>
    </w:p>
    <w:p w14:paraId="33CD4FC8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三是增强地方国企市场化融资能力，精准谋划市场化项目，保障项目高效落地。努力实现“专项债+国企资金+银行贷款”和“新型政策性金融工具+国企资金+银行贷款”的合规融资体系。</w:t>
      </w:r>
    </w:p>
    <w:p w14:paraId="6AFD1D30">
      <w:pPr>
        <w:spacing w:line="536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四是立足“新规”要求，吃透PPP新机制运作逻辑，策划一批收益稳</w:t>
      </w:r>
    </w:p>
    <w:p w14:paraId="6DB54A21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定、模式成熟、高度贴合社会资本投资需求的优质项目。依托社会资本补充建设资金、缓解国资压力，借助其市场化运营管理优势，补齐地方平台运营短板，推动区域基础设施、公共服务项目长效良性发展。</w:t>
      </w:r>
    </w:p>
    <w:p w14:paraId="66C7EB98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五是锚定城市更新核心赛道。十五五规划已将城市更新列为国家的核</w:t>
      </w:r>
    </w:p>
    <w:p w14:paraId="4C2E463A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心重点战略，其投资额大、涉及业态广、实施流程复杂，各地</w:t>
      </w:r>
      <w:r>
        <w:rPr>
          <w:rFonts w:hint="eastAsia" w:ascii="仿宋" w:hAnsi="仿宋" w:eastAsia="仿宋"/>
          <w:sz w:val="28"/>
          <w:szCs w:val="28"/>
          <w:lang w:eastAsia="zh-CN"/>
        </w:rPr>
        <w:t>亟须</w:t>
      </w:r>
      <w:r>
        <w:rPr>
          <w:rFonts w:hint="eastAsia" w:ascii="仿宋" w:hAnsi="仿宋" w:eastAsia="仿宋"/>
          <w:sz w:val="28"/>
          <w:szCs w:val="28"/>
        </w:rPr>
        <w:t>科学规划实施路径，搭建多元化资金筹措体系，将其纳入“一把手工程”，狠抓落实、全力推进。</w:t>
      </w:r>
    </w:p>
    <w:p w14:paraId="535FE399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综上，新质生产力发展促进中心联合北京中建科信管理咨询集团有限公司，举办“破解财政困局、盘活存量、畅通融资渠道暨2026年项目谋划、资金申报、城市更新、国企市场化转型实操高级研修班”。精准解读最新政策、聚焦实战落地、拆解典型案例及分享成熟经验，全方位助力地方抢抓政策机遇、突破发展困局。具体通知如下：</w:t>
      </w:r>
    </w:p>
    <w:p w14:paraId="5B82B3AB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一、培训内容</w:t>
      </w:r>
    </w:p>
    <w:p w14:paraId="7F31A7E4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（一）2026年最新国家财政、金融和投融资政策解读</w:t>
      </w:r>
    </w:p>
    <w:p w14:paraId="0843917B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1.基础设施相关领域十五五规划的要点解读；</w:t>
      </w:r>
    </w:p>
    <w:p w14:paraId="6CD9230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2.深度解读2026年更加积极的财政政策与适度宽松的货币政策；</w:t>
      </w:r>
    </w:p>
    <w:p w14:paraId="11C4542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3.中央12万亿化债政策的影响和项目投融资总体谋划策略；</w:t>
      </w:r>
    </w:p>
    <w:p w14:paraId="336C2316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4.二十届三中、四中全会投融资体制改革要点及财政体制改革对项目</w:t>
      </w:r>
    </w:p>
    <w:p w14:paraId="29AA4283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融资的影响；</w:t>
      </w:r>
    </w:p>
    <w:p w14:paraId="17DD9B81">
      <w:pPr>
        <w:numPr>
          <w:ilvl w:val="0"/>
          <w:numId w:val="1"/>
        </w:num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审计署最新工作报告、财政部最新债务报告等对地方政府投融资的</w:t>
      </w:r>
    </w:p>
    <w:p w14:paraId="52D671BB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影响和审计案例分析。</w:t>
      </w:r>
    </w:p>
    <w:p w14:paraId="65AB29AD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（二）专项债的申报实务操作</w:t>
      </w:r>
    </w:p>
    <w:p w14:paraId="2548BF59">
      <w:pPr>
        <w:spacing w:line="536" w:lineRule="exact"/>
        <w:ind w:left="420" w:left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1.《国务院办公厅关于优化完善地方政府专项债券管理机制的意见》</w:t>
      </w:r>
    </w:p>
    <w:p w14:paraId="6C3AC600">
      <w:pPr>
        <w:spacing w:line="536" w:lineRule="exact"/>
        <w:ind w:left="0"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（国办发〔2024〕52号）的重点解读；</w:t>
      </w:r>
    </w:p>
    <w:p w14:paraId="0350E00F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2.自审自发的试点扩围；</w:t>
      </w:r>
    </w:p>
    <w:p w14:paraId="63AAE0E3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3.扩大专项债券投向领域与用作项目资本金的使用方式；</w:t>
      </w:r>
    </w:p>
    <w:p w14:paraId="6689955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4.如何理解专项债券额度对部分地区的倾斜及收益平衡的新规定；</w:t>
      </w:r>
    </w:p>
    <w:p w14:paraId="2D2BFC63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5.部分省份下放专项债券项目审核权限带来的机遇与挑战；</w:t>
      </w:r>
    </w:p>
    <w:p w14:paraId="3F232E4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6.专项债券资金使用加强监管的具体措施；</w:t>
      </w:r>
    </w:p>
    <w:p w14:paraId="127CDCB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7.如何积极储备和谋划好2026年专项债券项目。</w:t>
      </w:r>
    </w:p>
    <w:p w14:paraId="4BBAEA8F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（三）超长期特别国债的申报实务</w:t>
      </w:r>
    </w:p>
    <w:p w14:paraId="3697479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1.超长期特别国债的概念、申报范围；</w:t>
      </w:r>
    </w:p>
    <w:p w14:paraId="2DC0E9C1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2.国家重大战略实施和重点领域安全能力建设的范围和领域；</w:t>
      </w:r>
    </w:p>
    <w:p w14:paraId="4C4F72E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3.超长期特别国债投资五大领域的对标储备谋划；</w:t>
      </w:r>
    </w:p>
    <w:p w14:paraId="5131624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4.超长期特别国债与中央预算内投资申请区别；</w:t>
      </w:r>
    </w:p>
    <w:p w14:paraId="1A139D9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5.超长期特别国债申报及审批流程与审核要点解析。</w:t>
      </w:r>
    </w:p>
    <w:p w14:paraId="2069C52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（四）中央预算内投资的申报实务</w:t>
      </w:r>
    </w:p>
    <w:p w14:paraId="080F5BE1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1.中央预算内投资重点支持的方向和领域分析；</w:t>
      </w:r>
    </w:p>
    <w:p w14:paraId="5483665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2.中央预算内投资的投资支持方式与申报要点；</w:t>
      </w:r>
    </w:p>
    <w:p w14:paraId="2304EF92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3.中央预算内投资与政府专项债如何结合；</w:t>
      </w:r>
    </w:p>
    <w:p w14:paraId="2A6C6176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4.中央预算内投资与PPP特许经营模式的结合；</w:t>
      </w:r>
    </w:p>
    <w:p w14:paraId="2679E2D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5.如何通过中央预算内投资破解项目投融资的困境。</w:t>
      </w:r>
    </w:p>
    <w:p w14:paraId="58A7F90E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（五）增量政策背景下的存量资产盘活</w:t>
      </w:r>
    </w:p>
    <w:p w14:paraId="0ACABBFA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1.十五五规划对于盘活存量资源的政策解读；</w:t>
      </w:r>
    </w:p>
    <w:p w14:paraId="41481C5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2.通过TOT模式盘活存量资产的核心要点；</w:t>
      </w:r>
    </w:p>
    <w:p w14:paraId="744D879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3.通过非PPP模式盘活政府公益性资产；</w:t>
      </w:r>
    </w:p>
    <w:p w14:paraId="760FB9B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4.国家发改委第二批盘活存量资产案例分析；</w:t>
      </w:r>
    </w:p>
    <w:p w14:paraId="0028DAFA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5.国家发改委1013号文对采用PPP模式盘活存量资产的新政策要点；</w:t>
      </w:r>
    </w:p>
    <w:p w14:paraId="74A0736A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6.盘活行政事业单位的存量资产及案例分析；</w:t>
      </w:r>
    </w:p>
    <w:p w14:paraId="2EC2C9E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7.盘活市政公共资源与城市零星用地的要点与案例；</w:t>
      </w:r>
    </w:p>
    <w:p w14:paraId="62143AB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8.盘活文旅、商业等商业资产的要点与案例；</w:t>
      </w:r>
    </w:p>
    <w:p w14:paraId="6DB30C0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9.盘活医院、酒店等资产的要点与案例。</w:t>
      </w:r>
    </w:p>
    <w:p w14:paraId="6B3D587B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（六）盘活存量土地的重点领域和案例分析</w:t>
      </w:r>
    </w:p>
    <w:p w14:paraId="78E3BCAE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1.低效用地五年过渡期的优惠政策内容；</w:t>
      </w:r>
    </w:p>
    <w:p w14:paraId="676E915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2.如何通过提高容积率盘活工业用地；</w:t>
      </w:r>
    </w:p>
    <w:p w14:paraId="0EA978E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3.“工业上楼”的政策、应用要点与实践案例分析；</w:t>
      </w:r>
    </w:p>
    <w:p w14:paraId="10726E84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4.利用工业用地建设宿舍型保障性租赁住房的案例分析；</w:t>
      </w:r>
    </w:p>
    <w:p w14:paraId="6EC96D2D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5.国有企业通过自主、联营、转让等多种方式推进存量土地的改造开</w:t>
      </w:r>
    </w:p>
    <w:p w14:paraId="41A5DCFB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发的应用要点及案例分析；</w:t>
      </w:r>
    </w:p>
    <w:p w14:paraId="3DA0236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6.探索难以独立开发的零星地块的使用方式及相关案例；</w:t>
      </w:r>
    </w:p>
    <w:p w14:paraId="1CB6B7F2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7.原土地使用权人自行改造开发的案例分析；</w:t>
      </w:r>
    </w:p>
    <w:p w14:paraId="146D2DA4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8.不同用途地块混合供应的案例分析。</w:t>
      </w:r>
    </w:p>
    <w:p w14:paraId="70217F6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（七）低效用地再开发的政府征收、收储与供应</w:t>
      </w:r>
    </w:p>
    <w:p w14:paraId="10760EFB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1.政府征收与政府收储的区别与实施要点；</w:t>
      </w:r>
    </w:p>
    <w:p w14:paraId="5D96C81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2.土地收储后的土地1.5级开发；</w:t>
      </w:r>
    </w:p>
    <w:p w14:paraId="0E879F3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3.地方国企的市场化土地整备转让模式（替代政府实施土地一级开发）。</w:t>
      </w:r>
    </w:p>
    <w:p w14:paraId="0BEB4B4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（八）城市更新项目谋划与投融资模式分析</w:t>
      </w:r>
    </w:p>
    <w:p w14:paraId="49466402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1.十五五规划下关于城市更新的最新政策解读；</w:t>
      </w:r>
    </w:p>
    <w:p w14:paraId="1AD210D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2.城市更新的内涵分析及城市更新行动八项重点任务详解；</w:t>
      </w:r>
    </w:p>
    <w:p w14:paraId="775B2E91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3.城市更新的专项规划与实施方案编制要点；</w:t>
      </w:r>
    </w:p>
    <w:p w14:paraId="4207972F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4.老旧小区改造及基础设施类项目的项目特点分析；</w:t>
      </w:r>
    </w:p>
    <w:p w14:paraId="179CCC0D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5.老旧街区、厂区改造的特别与投融资模式及案例分析；</w:t>
      </w:r>
    </w:p>
    <w:p w14:paraId="172785F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6.城中村改造的项目运作模式及案例分析；</w:t>
      </w:r>
    </w:p>
    <w:p w14:paraId="43741B7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7.地方国有企业获得土地使用权的自主开发模式；</w:t>
      </w:r>
    </w:p>
    <w:p w14:paraId="7E19620E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8.地方国有企业实现物业经营权归集的开发模式；</w:t>
      </w:r>
    </w:p>
    <w:p w14:paraId="7984D598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9.地方国有企业主导下的“投资人+EPC+O”模式；</w:t>
      </w:r>
    </w:p>
    <w:p w14:paraId="6F776D0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10.政府主导下的投资模式；</w:t>
      </w:r>
    </w:p>
    <w:p w14:paraId="5285BF4D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11.住建部、财政部支持城市更新的中央资金申请；</w:t>
      </w:r>
    </w:p>
    <w:p w14:paraId="60F9913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12.运用新业态新模式新场景中央财政资金支持城市更新。</w:t>
      </w:r>
    </w:p>
    <w:p w14:paraId="7FB76A8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（九）PPP新机制下的特许经营模式操作要点</w:t>
      </w:r>
    </w:p>
    <w:p w14:paraId="3B267CAA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1.中央和地方关于PPP新机制的重要政策解读；</w:t>
      </w:r>
    </w:p>
    <w:p w14:paraId="289D953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2.PPP新机制项目的适用领域和重点谋划项目类型；</w:t>
      </w:r>
    </w:p>
    <w:p w14:paraId="5B6A0617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3.央国企如何在PPP新机制政策下获得地方政府特许经营项目；</w:t>
      </w:r>
    </w:p>
    <w:p w14:paraId="4803999D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4.地方政府通过特许经营模式盘活存量资产的要点；</w:t>
      </w:r>
    </w:p>
    <w:p w14:paraId="3221E97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5.政府投资支持在特许经营模式中的操作要点；</w:t>
      </w:r>
    </w:p>
    <w:p w14:paraId="7BC7F0D0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6.财政资金在特许经营项目运营期进行补贴的操作要点；</w:t>
      </w:r>
    </w:p>
    <w:p w14:paraId="3DE9BCB2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7.特许经营模式在盘活存量和新建改扩建项目中应用的案例分析；</w:t>
      </w:r>
    </w:p>
    <w:p w14:paraId="36A44390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8.《关于规范政府和社会资本合作存量项目建设和运营的指导意见》</w:t>
      </w:r>
    </w:p>
    <w:p w14:paraId="5147973B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（国办函〔2025〕84号）出台的背景和存量PPP项目现状；</w:t>
      </w:r>
    </w:p>
    <w:p w14:paraId="18BBBE6F">
      <w:pPr>
        <w:spacing w:line="53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9.政府方的依法履约按效付费的政策要求，拖欠付费的违规情形认定，</w:t>
      </w:r>
    </w:p>
    <w:p w14:paraId="29B6C958">
      <w:pPr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涉及拖欠企业账款的应对策略；</w:t>
      </w:r>
    </w:p>
    <w:p w14:paraId="77203BA5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10.PPP存量项目处理的操作要点和案例分析。</w:t>
      </w:r>
    </w:p>
    <w:p w14:paraId="3417281C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（十）150文背景下的平台公司转型</w:t>
      </w:r>
    </w:p>
    <w:p w14:paraId="742FE9A9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1.150号文关于规范退出融资平台公司的标准与流程；</w:t>
      </w:r>
    </w:p>
    <w:p w14:paraId="476720CE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2.投融资平台公司整合升级的现实要求和各地政策要点；</w:t>
      </w:r>
    </w:p>
    <w:p w14:paraId="794DD85B">
      <w:pPr>
        <w:spacing w:line="536" w:lineRule="exact"/>
        <w:ind w:left="420" w:lef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3.投融资平台公司转型的五个主要模式和路径分析；</w:t>
      </w:r>
    </w:p>
    <w:p w14:paraId="68A84660">
      <w:pPr>
        <w:spacing w:line="536" w:lineRule="exact"/>
        <w:ind w:left="420" w:left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4.投融资平台公司转型的六大重构工程：顶层设计重构、资源资产重</w:t>
      </w:r>
    </w:p>
    <w:p w14:paraId="7E6D4FF9">
      <w:pPr>
        <w:spacing w:line="536" w:lineRule="exact"/>
        <w:ind w:left="0"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构、业务模式重构、投融资重构、公司治理重构、风控合规重构；</w:t>
      </w:r>
    </w:p>
    <w:p w14:paraId="17A5BC4C">
      <w:pPr>
        <w:spacing w:line="536" w:lineRule="exact"/>
        <w:ind w:left="420" w:left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5.投融资平台公司转型发展和产业投资的案例分析。</w:t>
      </w:r>
    </w:p>
    <w:p w14:paraId="0B293614">
      <w:pPr>
        <w:spacing w:line="536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、培训对象</w:t>
      </w:r>
    </w:p>
    <w:p w14:paraId="414D7EEC">
      <w:pPr>
        <w:spacing w:line="536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各级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政府发展改革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、财政、环保、住建、交通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运输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、水利、农业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农村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、林草、文旅等部门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人员；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城投公司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为代表的地方国有企业有关人员；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污水垃圾处理、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城乡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供水供气供热、仓储物流、新能源、环保及建筑施工等企业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人员；银行、证券、基金、信托、保险等金融机构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F61F25F">
      <w:pPr>
        <w:spacing w:line="536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拟邀师资</w:t>
      </w:r>
    </w:p>
    <w:p w14:paraId="0659C462">
      <w:pPr>
        <w:spacing w:line="536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林晓东：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中国经济体制改革研究会理事、特聘授课专家，中国投资协会项目投融资专委会特聘专家，泰和泰（北京）律师事务所合伙人。</w:t>
      </w:r>
    </w:p>
    <w:p w14:paraId="33B61F99">
      <w:pPr>
        <w:widowControl/>
        <w:spacing w:line="536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王小文：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住建部海绵城市试点考核专家，财政部PPP示范项目评审专家，中国投资咨询有限责任公司研究中心主任。</w:t>
      </w:r>
    </w:p>
    <w:p w14:paraId="1A14E8DC">
      <w:pPr>
        <w:pStyle w:val="7"/>
        <w:autoSpaceDE/>
        <w:autoSpaceDN/>
        <w:spacing w:line="536" w:lineRule="exact"/>
        <w:ind w:left="0" w:firstLine="562"/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温来成：</w:t>
      </w:r>
      <w:r>
        <w:fldChar w:fldCharType="begin"/>
      </w:r>
      <w:r>
        <w:instrText xml:space="preserve"> HYPERLINK "https://baike.so.com/doc/3296910-3472858.html"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经济学博士，</w:t>
      </w:r>
      <w:r>
        <w:fldChar w:fldCharType="begin"/>
      </w:r>
      <w:r>
        <w:instrText xml:space="preserve"> HYPERLINK "https://baike.so.com/doc/871579-921482.html"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教授，博士生导师，</w:t>
      </w:r>
      <w:r>
        <w:fldChar w:fldCharType="begin"/>
      </w:r>
      <w:r>
        <w:instrText xml:space="preserve"> HYPERLINK "https://baike.so.com/doc/5383824-5620225.html"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国家社会科学基金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评审专家，</w:t>
      </w:r>
      <w:r>
        <w:fldChar w:fldCharType="begin"/>
      </w:r>
      <w:r>
        <w:instrText xml:space="preserve"> HYPERLINK "https://baike.so.com/doc/5568745-5783922.html"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</w:t>
      </w:r>
      <w:r>
        <w:rPr>
          <w:rFonts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0D13D66">
      <w:pPr>
        <w:spacing w:line="536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鹏：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财政部政策实验室宏观经济部主任、经济学博士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中共中央党校干部学习网特约专家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0368904">
      <w:pPr>
        <w:spacing w:line="536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  静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：中央财经大学PPP智库专家，中国政信（政务）研究中心专家，中能国和产业投资发展集团合伙人首席专家。</w:t>
      </w:r>
    </w:p>
    <w:p w14:paraId="0F138DA2">
      <w:pPr>
        <w:spacing w:line="536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培训时间与地点</w:t>
      </w:r>
    </w:p>
    <w:p w14:paraId="039A0699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2026年06月11日—06月14日   重庆市 （11日全天报到）</w:t>
      </w:r>
    </w:p>
    <w:p w14:paraId="07BDE8F1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2026年06月25日—06月28日   青岛市 （25日全天报到）</w:t>
      </w:r>
    </w:p>
    <w:p w14:paraId="5B5DBCE1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2026年07月09日—07月12日   苏州市 （09日全天报到）</w:t>
      </w:r>
    </w:p>
    <w:p w14:paraId="0EE6ECB0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2026年07月23日—07月26日   合肥市 （23日全天报到）</w:t>
      </w:r>
    </w:p>
    <w:p w14:paraId="58A6064E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2026年08月06日—08月09日   西安市 （06日全天报到）</w:t>
      </w:r>
    </w:p>
    <w:p w14:paraId="30D9B810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2026年08月20日—08月23日   贵阳市 （20日全天报到）</w:t>
      </w:r>
    </w:p>
    <w:p w14:paraId="5DC29D21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2026年09月03日—09月06日   成都市 （03日全天报到）</w:t>
      </w:r>
    </w:p>
    <w:p w14:paraId="4C6701A8">
      <w:pPr>
        <w:spacing w:line="536" w:lineRule="exact"/>
        <w:ind w:firstLine="840" w:firstLineChars="3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2026年09月10日—09月13日   南昌市 （10日全天报到）</w:t>
      </w:r>
    </w:p>
    <w:p w14:paraId="1701BC1A">
      <w:pPr>
        <w:spacing w:line="536" w:lineRule="exact"/>
        <w:ind w:firstLine="840" w:firstLineChars="3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2026年09月17日—09月20日   长沙市 （17日全天报到）</w:t>
      </w:r>
    </w:p>
    <w:p w14:paraId="2F2CBC41">
      <w:pPr>
        <w:spacing w:line="536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 w14:paraId="1264F6EF">
      <w:pPr>
        <w:spacing w:line="536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A.3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0元/人（含培训、资料、电子课件、场地及培训期间午餐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、结业证书等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），住宿统一安排，费用自理。</w:t>
      </w:r>
    </w:p>
    <w:p w14:paraId="63702FAD">
      <w:pPr>
        <w:spacing w:line="536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由中小企业合作发展促进中心颁发《投融资规划师》证书，报名需提供申报表、二寸蓝底免冠彩色照片、身份证复印件、学历证书复印件等电子版材料。</w:t>
      </w:r>
    </w:p>
    <w:p w14:paraId="0297F287">
      <w:pPr>
        <w:snapToGrid w:val="0"/>
        <w:spacing w:line="536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C.28000元/单位，同步直播，单位投屏播放，统一观看，不限人数，提供电子课件，支持在线提问。</w:t>
      </w:r>
    </w:p>
    <w:p w14:paraId="0A5122A1">
      <w:pPr>
        <w:snapToGrid w:val="0"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6582BA3">
      <w:pPr>
        <w:spacing w:line="500" w:lineRule="exact"/>
        <w:ind w:firstLine="840" w:firstLineChars="3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附件：报名回执表</w:t>
      </w:r>
    </w:p>
    <w:p w14:paraId="65CA60DF">
      <w:pPr>
        <w:spacing w:line="50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276860</wp:posOffset>
            </wp:positionV>
            <wp:extent cx="1897380" cy="1760855"/>
            <wp:effectExtent l="0" t="0" r="7620" b="1079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w w:val="90"/>
          <w:sz w:val="28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76200</wp:posOffset>
            </wp:positionV>
            <wp:extent cx="2190750" cy="2187575"/>
            <wp:effectExtent l="0" t="0" r="0" b="0"/>
            <wp:wrapNone/>
            <wp:docPr id="3" name="图片 3" descr="中建科信集团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建科信集团（无背景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21299">
      <w:pPr>
        <w:spacing w:line="50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B77EEE">
      <w:pPr>
        <w:spacing w:line="50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58EAD1">
      <w:pPr>
        <w:ind w:firstLine="504" w:firstLineChars="200"/>
        <w:rPr>
          <w:rFonts w:ascii="仿宋" w:hAnsi="仿宋" w:eastAsia="仿宋" w:cs="仿宋"/>
          <w:b/>
          <w:bCs/>
          <w:color w:val="000000" w:themeColor="text1"/>
          <w:w w:val="9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0"/>
          <w:sz w:val="28"/>
          <w:szCs w:val="24"/>
          <w14:textFill>
            <w14:solidFill>
              <w14:schemeClr w14:val="tx1"/>
            </w14:solidFill>
          </w14:textFill>
        </w:rPr>
        <w:t xml:space="preserve">新质生产力发展促进中心       </w:t>
      </w:r>
      <w:r>
        <w:rPr>
          <w:rFonts w:hint="eastAsia" w:ascii="仿宋" w:hAnsi="仿宋" w:eastAsia="仿宋" w:cs="仿宋"/>
          <w:b/>
          <w:bCs/>
          <w:color w:val="000000" w:themeColor="text1"/>
          <w:w w:val="90"/>
          <w:sz w:val="28"/>
          <w:szCs w:val="24"/>
          <w14:textFill>
            <w14:solidFill>
              <w14:schemeClr w14:val="tx1"/>
            </w14:solidFill>
          </w14:textFill>
        </w:rPr>
        <w:t>北京中建科信管理咨询集团有限公司</w:t>
      </w:r>
    </w:p>
    <w:p w14:paraId="52B4DC5B">
      <w:pPr>
        <w:spacing w:line="500" w:lineRule="exact"/>
        <w:ind w:firstLine="843" w:firstLineChars="3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           2026年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41289303"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F5DAE32">
      <w:pP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230E01A7">
      <w:pPr>
        <w:spacing w:line="480" w:lineRule="exact"/>
        <w:ind w:right="-147" w:rightChars="-70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“破解财政困局、盘活存量、畅通融资渠道</w:t>
      </w:r>
    </w:p>
    <w:p w14:paraId="4213ACA2">
      <w:pPr>
        <w:spacing w:line="480" w:lineRule="exact"/>
        <w:ind w:right="-147" w:rightChars="-70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暨2026年项目谋划、资金申报、城市更新、国企市场化转型实操高级研修班”报名回执表</w:t>
      </w:r>
    </w:p>
    <w:tbl>
      <w:tblPr>
        <w:tblStyle w:val="8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2C9D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C78F05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7099A5A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602348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702DD30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B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6D3849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4C12D15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2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96267F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3B08D22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2FD49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78A4AE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A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B2109A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798651E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664472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0490093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5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245C15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12F6CE5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E4C9B1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6E9B1D9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5759DC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67EC462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20C9F9F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2CC3E2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2386289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4AAA4EB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618B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22341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9C7E4D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7ECABC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12C054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0EB832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86B881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E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D058D4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0BCF41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E270CE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5629FE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2463A5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13FEAA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3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DD779C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B98065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1292A8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DE55C2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BFF5BE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AE3441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3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088183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F408F7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9B8D40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4BA86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8BD0F5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F2FDF9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9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1C447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167395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1ACC5C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4A728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890D2D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CA15B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9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8E64DF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3ADAD07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F46567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3F94851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9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5A6EF0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159" w:type="dxa"/>
            <w:gridSpan w:val="5"/>
            <w:vAlign w:val="center"/>
          </w:tcPr>
          <w:p w14:paraId="6ECBA3E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 w14:paraId="0E59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F7FB66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6DC2DE1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证书□</w:t>
            </w:r>
          </w:p>
        </w:tc>
      </w:tr>
      <w:tr w14:paraId="75FF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2B6444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6E63BDD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银行转账□      现场交费□</w:t>
            </w:r>
          </w:p>
        </w:tc>
        <w:tc>
          <w:tcPr>
            <w:tcW w:w="1896" w:type="dxa"/>
            <w:vAlign w:val="center"/>
          </w:tcPr>
          <w:p w14:paraId="51BF429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18E80F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7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78" w:type="dxa"/>
            <w:vAlign w:val="center"/>
          </w:tcPr>
          <w:p w14:paraId="64A9BA4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0B56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  <w:vAlign w:val="center"/>
          </w:tcPr>
          <w:p w14:paraId="7C28E301">
            <w:pPr>
              <w:tabs>
                <w:tab w:val="left" w:pos="567"/>
                <w:tab w:val="left" w:pos="709"/>
              </w:tabs>
              <w:spacing w:line="360" w:lineRule="auto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开户名称：北京中建科信管理咨询集团有限公司</w:t>
            </w:r>
          </w:p>
          <w:p w14:paraId="256B2E28">
            <w:pPr>
              <w:tabs>
                <w:tab w:val="left" w:pos="567"/>
                <w:tab w:val="left" w:pos="709"/>
              </w:tabs>
              <w:spacing w:line="360" w:lineRule="auto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行：中国工商银行股份有限公司北京半壁店支行</w:t>
            </w:r>
          </w:p>
          <w:p w14:paraId="1D2333A7">
            <w:pPr>
              <w:tabs>
                <w:tab w:val="left" w:pos="567"/>
                <w:tab w:val="left" w:pos="709"/>
              </w:tabs>
              <w:spacing w:line="360" w:lineRule="auto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号：0200247009200068235</w:t>
            </w:r>
          </w:p>
        </w:tc>
      </w:tr>
      <w:tr w14:paraId="0AA2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678" w:type="dxa"/>
            <w:vAlign w:val="center"/>
          </w:tcPr>
          <w:p w14:paraId="69AC278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51004B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本课程可根据单位实际需</w:t>
            </w:r>
          </w:p>
          <w:p w14:paraId="7E9C82D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0DD32970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6A11A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C02606B">
            <w:pPr>
              <w:pStyle w:val="7"/>
              <w:ind w:left="480" w:firstLine="48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D58EF0">
            <w:pPr>
              <w:tabs>
                <w:tab w:val="left" w:pos="567"/>
                <w:tab w:val="left" w:pos="709"/>
              </w:tabs>
              <w:spacing w:line="300" w:lineRule="exact"/>
              <w:ind w:firstLine="2240" w:firstLineChars="8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2CA32564">
      <w:pPr>
        <w:spacing w:line="440" w:lineRule="exact"/>
        <w:ind w:right="-147" w:rightChars="-70"/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 w14:paraId="7CED5405">
      <w:pPr>
        <w:spacing w:line="440" w:lineRule="exact"/>
        <w:ind w:right="-147" w:rightChars="-70"/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电  </w:t>
      </w:r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话：13141289128        </w:t>
      </w:r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邮    箱：zqgphwz@126.com  </w:t>
      </w:r>
    </w:p>
    <w:p w14:paraId="7EC35C32">
      <w:pPr>
        <w:spacing w:line="440" w:lineRule="exact"/>
        <w:ind w:right="-147" w:rightChars="-70"/>
        <w:rPr>
          <w:rStyle w:val="10"/>
          <w:rFonts w:hint="eastAsia" w:ascii="仿宋" w:hAnsi="仿宋" w:eastAsia="仿宋" w:cs="仿宋"/>
          <w:color w:val="000000" w:themeColor="text1"/>
          <w:spacing w:val="8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qq咨询：470882753            网    址：www.zqgpchina.cn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08D1E"/>
    <w:multiLevelType w:val="singleLevel"/>
    <w:tmpl w:val="9D408D1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NDM4Y2FiYTQ0ZDExNjg0MjEzZDViYjkxMTI4NDIifQ=="/>
  </w:docVars>
  <w:rsids>
    <w:rsidRoot w:val="00D51FAA"/>
    <w:rsid w:val="00000508"/>
    <w:rsid w:val="00037700"/>
    <w:rsid w:val="00060C6A"/>
    <w:rsid w:val="00084460"/>
    <w:rsid w:val="000A17E5"/>
    <w:rsid w:val="000A4852"/>
    <w:rsid w:val="000A5A9D"/>
    <w:rsid w:val="000D6B55"/>
    <w:rsid w:val="000E1574"/>
    <w:rsid w:val="000E204B"/>
    <w:rsid w:val="001234DF"/>
    <w:rsid w:val="001815E2"/>
    <w:rsid w:val="001A64D3"/>
    <w:rsid w:val="001B7E39"/>
    <w:rsid w:val="001E6722"/>
    <w:rsid w:val="002202BE"/>
    <w:rsid w:val="00231F16"/>
    <w:rsid w:val="0025634D"/>
    <w:rsid w:val="00263FBD"/>
    <w:rsid w:val="00265282"/>
    <w:rsid w:val="00266CDF"/>
    <w:rsid w:val="00272A46"/>
    <w:rsid w:val="002749C9"/>
    <w:rsid w:val="0027718C"/>
    <w:rsid w:val="002842F3"/>
    <w:rsid w:val="00292E6A"/>
    <w:rsid w:val="002D0407"/>
    <w:rsid w:val="002D3499"/>
    <w:rsid w:val="003144E6"/>
    <w:rsid w:val="00327A7D"/>
    <w:rsid w:val="00342E6E"/>
    <w:rsid w:val="0038106F"/>
    <w:rsid w:val="003C409A"/>
    <w:rsid w:val="003F099E"/>
    <w:rsid w:val="00406D20"/>
    <w:rsid w:val="00412275"/>
    <w:rsid w:val="0042621A"/>
    <w:rsid w:val="0044681F"/>
    <w:rsid w:val="00447DB3"/>
    <w:rsid w:val="00455750"/>
    <w:rsid w:val="00464B66"/>
    <w:rsid w:val="00476D6E"/>
    <w:rsid w:val="00480F5F"/>
    <w:rsid w:val="00484633"/>
    <w:rsid w:val="004A6EFA"/>
    <w:rsid w:val="004C036A"/>
    <w:rsid w:val="004F014E"/>
    <w:rsid w:val="00545C93"/>
    <w:rsid w:val="00594AD1"/>
    <w:rsid w:val="005A569B"/>
    <w:rsid w:val="005C4CD4"/>
    <w:rsid w:val="005C56FC"/>
    <w:rsid w:val="005D185D"/>
    <w:rsid w:val="005D781B"/>
    <w:rsid w:val="005F0B6F"/>
    <w:rsid w:val="00613706"/>
    <w:rsid w:val="00615433"/>
    <w:rsid w:val="00624B79"/>
    <w:rsid w:val="00650467"/>
    <w:rsid w:val="00650EEF"/>
    <w:rsid w:val="006557C2"/>
    <w:rsid w:val="006672EF"/>
    <w:rsid w:val="00671A31"/>
    <w:rsid w:val="0067446E"/>
    <w:rsid w:val="00682707"/>
    <w:rsid w:val="006836BA"/>
    <w:rsid w:val="00687C2D"/>
    <w:rsid w:val="00693CB1"/>
    <w:rsid w:val="006A2ADA"/>
    <w:rsid w:val="006C5089"/>
    <w:rsid w:val="006C6CA9"/>
    <w:rsid w:val="006D402B"/>
    <w:rsid w:val="007055F1"/>
    <w:rsid w:val="0070729C"/>
    <w:rsid w:val="0074601B"/>
    <w:rsid w:val="007554FC"/>
    <w:rsid w:val="00770C10"/>
    <w:rsid w:val="00772C12"/>
    <w:rsid w:val="007977E4"/>
    <w:rsid w:val="007D1096"/>
    <w:rsid w:val="008033D8"/>
    <w:rsid w:val="0082209D"/>
    <w:rsid w:val="00830220"/>
    <w:rsid w:val="00832F5A"/>
    <w:rsid w:val="008404E0"/>
    <w:rsid w:val="008753AE"/>
    <w:rsid w:val="00886602"/>
    <w:rsid w:val="008F516C"/>
    <w:rsid w:val="00914EBA"/>
    <w:rsid w:val="00947FFC"/>
    <w:rsid w:val="00966889"/>
    <w:rsid w:val="009B20C6"/>
    <w:rsid w:val="009C15B0"/>
    <w:rsid w:val="009C49B0"/>
    <w:rsid w:val="009C4CB6"/>
    <w:rsid w:val="009F5606"/>
    <w:rsid w:val="00A244AC"/>
    <w:rsid w:val="00B05DFF"/>
    <w:rsid w:val="00B55E7C"/>
    <w:rsid w:val="00BB2B72"/>
    <w:rsid w:val="00BC3588"/>
    <w:rsid w:val="00C26406"/>
    <w:rsid w:val="00C37349"/>
    <w:rsid w:val="00C54CDA"/>
    <w:rsid w:val="00C64E76"/>
    <w:rsid w:val="00C918E2"/>
    <w:rsid w:val="00C94641"/>
    <w:rsid w:val="00CB3A61"/>
    <w:rsid w:val="00CC6EA9"/>
    <w:rsid w:val="00CC72ED"/>
    <w:rsid w:val="00CE06C5"/>
    <w:rsid w:val="00D14AE9"/>
    <w:rsid w:val="00D21338"/>
    <w:rsid w:val="00D51FAA"/>
    <w:rsid w:val="00D613DB"/>
    <w:rsid w:val="00D948A5"/>
    <w:rsid w:val="00DA6AE7"/>
    <w:rsid w:val="00DC72ED"/>
    <w:rsid w:val="00DF08E3"/>
    <w:rsid w:val="00E319C5"/>
    <w:rsid w:val="00E53EF0"/>
    <w:rsid w:val="00E826A8"/>
    <w:rsid w:val="00E86FBD"/>
    <w:rsid w:val="00E90724"/>
    <w:rsid w:val="00E922E5"/>
    <w:rsid w:val="00EC12C0"/>
    <w:rsid w:val="00EE50FD"/>
    <w:rsid w:val="00F674BD"/>
    <w:rsid w:val="00F707DD"/>
    <w:rsid w:val="00F814AB"/>
    <w:rsid w:val="00F828B6"/>
    <w:rsid w:val="00FA1C1A"/>
    <w:rsid w:val="00FA1D2A"/>
    <w:rsid w:val="00FA338C"/>
    <w:rsid w:val="00FB33B5"/>
    <w:rsid w:val="00FB5E44"/>
    <w:rsid w:val="01EF20C6"/>
    <w:rsid w:val="02C866AB"/>
    <w:rsid w:val="02DF39F5"/>
    <w:rsid w:val="033B50CF"/>
    <w:rsid w:val="034B42C3"/>
    <w:rsid w:val="034C3C31"/>
    <w:rsid w:val="04812FB5"/>
    <w:rsid w:val="0490144A"/>
    <w:rsid w:val="06252E77"/>
    <w:rsid w:val="06D7510F"/>
    <w:rsid w:val="07034156"/>
    <w:rsid w:val="07302A71"/>
    <w:rsid w:val="07852DBD"/>
    <w:rsid w:val="07943000"/>
    <w:rsid w:val="09D73678"/>
    <w:rsid w:val="0A1D552E"/>
    <w:rsid w:val="0A3E36F7"/>
    <w:rsid w:val="0A967156"/>
    <w:rsid w:val="0AD007F3"/>
    <w:rsid w:val="0B106E41"/>
    <w:rsid w:val="0BC1638D"/>
    <w:rsid w:val="0BCB0FBA"/>
    <w:rsid w:val="0BFC73C5"/>
    <w:rsid w:val="0C1C1816"/>
    <w:rsid w:val="0C2B1A59"/>
    <w:rsid w:val="0CA5180B"/>
    <w:rsid w:val="0D0E5602"/>
    <w:rsid w:val="0D441024"/>
    <w:rsid w:val="0D815DD4"/>
    <w:rsid w:val="0DB241E0"/>
    <w:rsid w:val="0DD156DA"/>
    <w:rsid w:val="0DF2116D"/>
    <w:rsid w:val="0E3C32D3"/>
    <w:rsid w:val="0F362BEE"/>
    <w:rsid w:val="0F4B5D64"/>
    <w:rsid w:val="0F7756E1"/>
    <w:rsid w:val="0F783207"/>
    <w:rsid w:val="10725EA8"/>
    <w:rsid w:val="108160EB"/>
    <w:rsid w:val="111B02EE"/>
    <w:rsid w:val="11673533"/>
    <w:rsid w:val="13DD7ADC"/>
    <w:rsid w:val="144813FA"/>
    <w:rsid w:val="14942891"/>
    <w:rsid w:val="14AD738E"/>
    <w:rsid w:val="15015A4D"/>
    <w:rsid w:val="15773C83"/>
    <w:rsid w:val="15DF7B3C"/>
    <w:rsid w:val="161750A6"/>
    <w:rsid w:val="164125A5"/>
    <w:rsid w:val="1686445B"/>
    <w:rsid w:val="169E79F7"/>
    <w:rsid w:val="16E4489F"/>
    <w:rsid w:val="17936E30"/>
    <w:rsid w:val="18041ADC"/>
    <w:rsid w:val="18100480"/>
    <w:rsid w:val="189F1804"/>
    <w:rsid w:val="18F97167"/>
    <w:rsid w:val="190D3CAF"/>
    <w:rsid w:val="194A79C2"/>
    <w:rsid w:val="19B65058"/>
    <w:rsid w:val="1A0933D9"/>
    <w:rsid w:val="1A27306A"/>
    <w:rsid w:val="1AA11864"/>
    <w:rsid w:val="1B23671D"/>
    <w:rsid w:val="1BE8270C"/>
    <w:rsid w:val="1C2564C4"/>
    <w:rsid w:val="1D1C1676"/>
    <w:rsid w:val="1D94437F"/>
    <w:rsid w:val="1EA638ED"/>
    <w:rsid w:val="1F0C571A"/>
    <w:rsid w:val="1F7D3C3E"/>
    <w:rsid w:val="200A7EAB"/>
    <w:rsid w:val="201E5705"/>
    <w:rsid w:val="20996A84"/>
    <w:rsid w:val="20E406FC"/>
    <w:rsid w:val="21470C8B"/>
    <w:rsid w:val="21507B40"/>
    <w:rsid w:val="21584C46"/>
    <w:rsid w:val="21EB7868"/>
    <w:rsid w:val="22162B37"/>
    <w:rsid w:val="225418B2"/>
    <w:rsid w:val="22C5630B"/>
    <w:rsid w:val="22DB5B2F"/>
    <w:rsid w:val="23A83C63"/>
    <w:rsid w:val="23B56380"/>
    <w:rsid w:val="24172B97"/>
    <w:rsid w:val="24206BFA"/>
    <w:rsid w:val="243E6375"/>
    <w:rsid w:val="24457704"/>
    <w:rsid w:val="25453733"/>
    <w:rsid w:val="25916E66"/>
    <w:rsid w:val="26D134D1"/>
    <w:rsid w:val="27322CEB"/>
    <w:rsid w:val="27A97FAA"/>
    <w:rsid w:val="27FA3FBF"/>
    <w:rsid w:val="28347296"/>
    <w:rsid w:val="285F4B0C"/>
    <w:rsid w:val="286345FC"/>
    <w:rsid w:val="28F8538E"/>
    <w:rsid w:val="290C6A42"/>
    <w:rsid w:val="29114058"/>
    <w:rsid w:val="291458F7"/>
    <w:rsid w:val="294F2DD3"/>
    <w:rsid w:val="29CB06AB"/>
    <w:rsid w:val="29EE2863"/>
    <w:rsid w:val="2A3F4BF5"/>
    <w:rsid w:val="2B7C67AE"/>
    <w:rsid w:val="2B856FA1"/>
    <w:rsid w:val="2BA2543C"/>
    <w:rsid w:val="2BF85682"/>
    <w:rsid w:val="2C2105F0"/>
    <w:rsid w:val="2CA06C68"/>
    <w:rsid w:val="2CFC6DCE"/>
    <w:rsid w:val="2D83129D"/>
    <w:rsid w:val="2E020414"/>
    <w:rsid w:val="2F1A178D"/>
    <w:rsid w:val="30450A8C"/>
    <w:rsid w:val="3087555D"/>
    <w:rsid w:val="309C68FD"/>
    <w:rsid w:val="317E4255"/>
    <w:rsid w:val="327570DE"/>
    <w:rsid w:val="32851613"/>
    <w:rsid w:val="32902492"/>
    <w:rsid w:val="32A777DC"/>
    <w:rsid w:val="3333106F"/>
    <w:rsid w:val="347903F0"/>
    <w:rsid w:val="34D50630"/>
    <w:rsid w:val="35544EB1"/>
    <w:rsid w:val="35EF5721"/>
    <w:rsid w:val="365B2DB7"/>
    <w:rsid w:val="37465815"/>
    <w:rsid w:val="377F2AD5"/>
    <w:rsid w:val="37A97B52"/>
    <w:rsid w:val="37E312B6"/>
    <w:rsid w:val="380F16DC"/>
    <w:rsid w:val="38997BC6"/>
    <w:rsid w:val="38E80F6D"/>
    <w:rsid w:val="3A3951BD"/>
    <w:rsid w:val="3A4D1D60"/>
    <w:rsid w:val="3A9C399E"/>
    <w:rsid w:val="3AC84793"/>
    <w:rsid w:val="3B007A89"/>
    <w:rsid w:val="3B0752BB"/>
    <w:rsid w:val="3B11613A"/>
    <w:rsid w:val="3B117EE8"/>
    <w:rsid w:val="3C97266F"/>
    <w:rsid w:val="3CDC4526"/>
    <w:rsid w:val="3DBE1A5A"/>
    <w:rsid w:val="3DDC2A2F"/>
    <w:rsid w:val="3DFC4E7F"/>
    <w:rsid w:val="3F0D4E6A"/>
    <w:rsid w:val="3F7B0026"/>
    <w:rsid w:val="3FA4132B"/>
    <w:rsid w:val="3FBB6674"/>
    <w:rsid w:val="3FC27A03"/>
    <w:rsid w:val="3FE23E26"/>
    <w:rsid w:val="402D39CB"/>
    <w:rsid w:val="404E74E8"/>
    <w:rsid w:val="41196D42"/>
    <w:rsid w:val="4162324B"/>
    <w:rsid w:val="419C7DEA"/>
    <w:rsid w:val="41A01FC6"/>
    <w:rsid w:val="42237912"/>
    <w:rsid w:val="4286357D"/>
    <w:rsid w:val="42FC76D0"/>
    <w:rsid w:val="434A21E9"/>
    <w:rsid w:val="43CC70A2"/>
    <w:rsid w:val="43E73EDC"/>
    <w:rsid w:val="4404683C"/>
    <w:rsid w:val="441F5424"/>
    <w:rsid w:val="44BA339E"/>
    <w:rsid w:val="44C8242D"/>
    <w:rsid w:val="4531037F"/>
    <w:rsid w:val="459B4F7E"/>
    <w:rsid w:val="459C0CF6"/>
    <w:rsid w:val="45A94AFE"/>
    <w:rsid w:val="45B65486"/>
    <w:rsid w:val="45CD7101"/>
    <w:rsid w:val="46192347"/>
    <w:rsid w:val="46244F73"/>
    <w:rsid w:val="4781076D"/>
    <w:rsid w:val="47C942DE"/>
    <w:rsid w:val="480212E4"/>
    <w:rsid w:val="48C12F4D"/>
    <w:rsid w:val="4A387D41"/>
    <w:rsid w:val="4AB64608"/>
    <w:rsid w:val="4AB8212E"/>
    <w:rsid w:val="4B1D6435"/>
    <w:rsid w:val="4B4C153B"/>
    <w:rsid w:val="4B814C16"/>
    <w:rsid w:val="4BC114B6"/>
    <w:rsid w:val="4C5B5467"/>
    <w:rsid w:val="4D5519C8"/>
    <w:rsid w:val="4D933821"/>
    <w:rsid w:val="4D977639"/>
    <w:rsid w:val="4E7E348D"/>
    <w:rsid w:val="4EA76741"/>
    <w:rsid w:val="4F052825"/>
    <w:rsid w:val="4F684BFF"/>
    <w:rsid w:val="4F95546D"/>
    <w:rsid w:val="4FD55530"/>
    <w:rsid w:val="5004187B"/>
    <w:rsid w:val="501778F7"/>
    <w:rsid w:val="50414974"/>
    <w:rsid w:val="505019C3"/>
    <w:rsid w:val="50FD6AED"/>
    <w:rsid w:val="517F5754"/>
    <w:rsid w:val="519D207E"/>
    <w:rsid w:val="53590226"/>
    <w:rsid w:val="53803A05"/>
    <w:rsid w:val="538C23AA"/>
    <w:rsid w:val="53CB2ED2"/>
    <w:rsid w:val="53F51CFD"/>
    <w:rsid w:val="545306B4"/>
    <w:rsid w:val="55F07A61"/>
    <w:rsid w:val="55FC102D"/>
    <w:rsid w:val="55FF9B2E"/>
    <w:rsid w:val="563A5319"/>
    <w:rsid w:val="56680EAC"/>
    <w:rsid w:val="56890E23"/>
    <w:rsid w:val="568E6439"/>
    <w:rsid w:val="56B7773E"/>
    <w:rsid w:val="5773C710"/>
    <w:rsid w:val="57E26A3C"/>
    <w:rsid w:val="590F3861"/>
    <w:rsid w:val="5963656D"/>
    <w:rsid w:val="5A985301"/>
    <w:rsid w:val="5C0C4E6B"/>
    <w:rsid w:val="5C133668"/>
    <w:rsid w:val="5C89392A"/>
    <w:rsid w:val="5CAA0600"/>
    <w:rsid w:val="5CCF2C88"/>
    <w:rsid w:val="5CE943C9"/>
    <w:rsid w:val="5DCA41FA"/>
    <w:rsid w:val="5E2E52FB"/>
    <w:rsid w:val="5E8F31A2"/>
    <w:rsid w:val="5F17C656"/>
    <w:rsid w:val="5F742670"/>
    <w:rsid w:val="5FBA6029"/>
    <w:rsid w:val="60883C70"/>
    <w:rsid w:val="611117BC"/>
    <w:rsid w:val="61131A15"/>
    <w:rsid w:val="61DF3FED"/>
    <w:rsid w:val="61E539EF"/>
    <w:rsid w:val="62015ADE"/>
    <w:rsid w:val="62404A8B"/>
    <w:rsid w:val="62856942"/>
    <w:rsid w:val="629B6165"/>
    <w:rsid w:val="62F53AC8"/>
    <w:rsid w:val="63091321"/>
    <w:rsid w:val="63C72C14"/>
    <w:rsid w:val="65611773"/>
    <w:rsid w:val="65B732B6"/>
    <w:rsid w:val="6603474E"/>
    <w:rsid w:val="66682803"/>
    <w:rsid w:val="677F7E04"/>
    <w:rsid w:val="690E2E58"/>
    <w:rsid w:val="693115D2"/>
    <w:rsid w:val="697274F4"/>
    <w:rsid w:val="6A333127"/>
    <w:rsid w:val="6A6E7CFF"/>
    <w:rsid w:val="6A8A71EB"/>
    <w:rsid w:val="6AAF0A00"/>
    <w:rsid w:val="6AB9187F"/>
    <w:rsid w:val="6B4A697B"/>
    <w:rsid w:val="6B5E13C7"/>
    <w:rsid w:val="6BBD7303"/>
    <w:rsid w:val="6C88775B"/>
    <w:rsid w:val="6CD67880"/>
    <w:rsid w:val="6D0B2E97"/>
    <w:rsid w:val="6D3B2A1F"/>
    <w:rsid w:val="6DC02F24"/>
    <w:rsid w:val="6E533D98"/>
    <w:rsid w:val="6E677844"/>
    <w:rsid w:val="6ED99B81"/>
    <w:rsid w:val="6FAAA0DD"/>
    <w:rsid w:val="6FAF14A2"/>
    <w:rsid w:val="704240C4"/>
    <w:rsid w:val="70C745CA"/>
    <w:rsid w:val="7137174F"/>
    <w:rsid w:val="719B1CDE"/>
    <w:rsid w:val="72086956"/>
    <w:rsid w:val="720930EC"/>
    <w:rsid w:val="722C6DDA"/>
    <w:rsid w:val="72DC5162"/>
    <w:rsid w:val="72DF209E"/>
    <w:rsid w:val="730B4C41"/>
    <w:rsid w:val="73706D62"/>
    <w:rsid w:val="73BF22DB"/>
    <w:rsid w:val="73CA4470"/>
    <w:rsid w:val="7420471D"/>
    <w:rsid w:val="749B0247"/>
    <w:rsid w:val="757E794D"/>
    <w:rsid w:val="759E7FEF"/>
    <w:rsid w:val="75F37E27"/>
    <w:rsid w:val="75FC2F67"/>
    <w:rsid w:val="769A6A08"/>
    <w:rsid w:val="77161E07"/>
    <w:rsid w:val="778B59B2"/>
    <w:rsid w:val="77E837A3"/>
    <w:rsid w:val="78771BB8"/>
    <w:rsid w:val="788B5230"/>
    <w:rsid w:val="78C37D6C"/>
    <w:rsid w:val="79E22D53"/>
    <w:rsid w:val="79EFE92F"/>
    <w:rsid w:val="7A794B87"/>
    <w:rsid w:val="7ABB519F"/>
    <w:rsid w:val="7B534407"/>
    <w:rsid w:val="7BF3D07E"/>
    <w:rsid w:val="7BFD9E9D"/>
    <w:rsid w:val="7C1E59E5"/>
    <w:rsid w:val="7C991510"/>
    <w:rsid w:val="7CB400F8"/>
    <w:rsid w:val="7CD12A58"/>
    <w:rsid w:val="7CD3D88D"/>
    <w:rsid w:val="7D1E1A15"/>
    <w:rsid w:val="7D7A4967"/>
    <w:rsid w:val="7DAB14FB"/>
    <w:rsid w:val="7DD1292C"/>
    <w:rsid w:val="7DDEE21D"/>
    <w:rsid w:val="7F480FCB"/>
    <w:rsid w:val="7F671451"/>
    <w:rsid w:val="7F840255"/>
    <w:rsid w:val="7FD36AE7"/>
    <w:rsid w:val="7FF34603"/>
    <w:rsid w:val="7FFD6EDF"/>
    <w:rsid w:val="B3DFA468"/>
    <w:rsid w:val="BFFF538A"/>
    <w:rsid w:val="CCF6F1B0"/>
    <w:rsid w:val="DFBB5A45"/>
    <w:rsid w:val="E69ECEE0"/>
    <w:rsid w:val="E6FF0A08"/>
    <w:rsid w:val="EEEB136F"/>
    <w:rsid w:val="F7BF8CD1"/>
    <w:rsid w:val="FDFF39C8"/>
    <w:rsid w:val="FEF75950"/>
    <w:rsid w:val="FFBC8DD8"/>
    <w:rsid w:val="FFFB9CBF"/>
    <w:rsid w:val="FFFCE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next w:val="1"/>
    <w:link w:val="16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缩进 Char"/>
    <w:basedOn w:val="9"/>
    <w:link w:val="2"/>
    <w:semiHidden/>
    <w:qFormat/>
    <w:uiPriority w:val="99"/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正文首行缩进 2 Char"/>
    <w:basedOn w:val="13"/>
    <w:link w:val="7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3952</Words>
  <Characters>4258</Characters>
  <Lines>33</Lines>
  <Paragraphs>9</Paragraphs>
  <TotalTime>13</TotalTime>
  <ScaleCrop>false</ScaleCrop>
  <LinksUpToDate>false</LinksUpToDate>
  <CharactersWithSpaces>4395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2025-08-26T16:28:00Z</dcterms:created>
  <dc:creator>Lenovo</dc:creator>
  <cp:lastModifiedBy>聂红军</cp:lastModifiedBy>
  <cp:lastPrinted>2023-05-09T02:47:00Z</cp:lastPrinted>
  <dcterms:modified xsi:type="dcterms:W3CDTF">2026-05-06T07:01:28Z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9838B6F5E93F49C4B92D9304F55C98B5_13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