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079A7">
      <w:pPr>
        <w:pStyle w:val="3"/>
        <w:keepNext w:val="0"/>
        <w:keepLines w:val="0"/>
        <w:widowControl/>
        <w:shd w:val="clear" w:color="auto" w:fill="FFFFFF"/>
        <w:spacing w:before="0" w:after="0" w:line="560" w:lineRule="exact"/>
        <w:jc w:val="left"/>
        <w:rPr>
          <w:rFonts w:hint="eastAsia" w:ascii="仿宋" w:hAnsi="仿宋" w:eastAsia="仿宋" w:cs="仿宋"/>
          <w:sz w:val="30"/>
          <w:szCs w:val="30"/>
          <w:lang w:eastAsia="zh-CN"/>
        </w:rPr>
      </w:pPr>
      <w:r>
        <w:rPr>
          <w:rFonts w:hint="eastAsia" w:ascii="仿宋" w:hAnsi="仿宋" w:eastAsia="仿宋" w:cs="仿宋"/>
          <w:sz w:val="30"/>
          <w:szCs w:val="30"/>
          <w:lang w:eastAsia="zh-CN"/>
        </w:rPr>
        <w:drawing>
          <wp:anchor distT="0" distB="0" distL="114300" distR="114300" simplePos="0" relativeHeight="251659264" behindDoc="0" locked="0" layoutInCell="1" allowOverlap="1">
            <wp:simplePos x="0" y="0"/>
            <wp:positionH relativeFrom="column">
              <wp:posOffset>-1000125</wp:posOffset>
            </wp:positionH>
            <wp:positionV relativeFrom="paragraph">
              <wp:posOffset>-829945</wp:posOffset>
            </wp:positionV>
            <wp:extent cx="7267575" cy="10280015"/>
            <wp:effectExtent l="0" t="0" r="9525" b="6985"/>
            <wp:wrapNone/>
            <wp:docPr id="1" name="图片 1" descr="d5cb062a66c6efb306dd1b547171cb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5cb062a66c6efb306dd1b547171cb94"/>
                    <pic:cNvPicPr>
                      <a:picLocks noChangeAspect="1"/>
                    </pic:cNvPicPr>
                  </pic:nvPicPr>
                  <pic:blipFill>
                    <a:blip r:embed="rId4"/>
                    <a:stretch>
                      <a:fillRect/>
                    </a:stretch>
                  </pic:blipFill>
                  <pic:spPr>
                    <a:xfrm>
                      <a:off x="0" y="0"/>
                      <a:ext cx="7267575" cy="10280015"/>
                    </a:xfrm>
                    <a:prstGeom prst="rect">
                      <a:avLst/>
                    </a:prstGeom>
                  </pic:spPr>
                </pic:pic>
              </a:graphicData>
            </a:graphic>
          </wp:anchor>
        </w:drawing>
      </w:r>
    </w:p>
    <w:p w14:paraId="7CF7DA86">
      <w:pPr>
        <w:widowControl/>
        <w:jc w:val="left"/>
        <w:rPr>
          <w:rFonts w:hint="eastAsia" w:ascii="仿宋" w:hAnsi="仿宋" w:eastAsia="仿宋" w:cs="仿宋"/>
          <w:b/>
          <w:bCs/>
          <w:sz w:val="30"/>
          <w:szCs w:val="30"/>
          <w:lang w:eastAsia="zh-CN"/>
        </w:rPr>
      </w:pPr>
      <w:r>
        <w:rPr>
          <w:rFonts w:ascii="仿宋" w:hAnsi="仿宋" w:eastAsia="仿宋" w:cs="仿宋"/>
          <w:b/>
          <w:bCs/>
          <w:sz w:val="30"/>
          <w:szCs w:val="30"/>
        </w:rPr>
        <w:br w:type="page"/>
      </w:r>
    </w:p>
    <w:p w14:paraId="5C480217">
      <w:pPr>
        <w:spacing w:line="500" w:lineRule="exact"/>
        <w:rPr>
          <w:rFonts w:ascii="仿宋" w:hAnsi="仿宋" w:eastAsia="仿宋" w:cs="仿宋"/>
          <w:b/>
          <w:bCs/>
          <w:sz w:val="30"/>
          <w:szCs w:val="30"/>
        </w:rPr>
      </w:pPr>
      <w:r>
        <w:rPr>
          <w:rFonts w:hint="eastAsia" w:ascii="仿宋" w:hAnsi="仿宋" w:eastAsia="仿宋" w:cs="仿宋"/>
          <w:b/>
          <w:bCs/>
          <w:sz w:val="30"/>
          <w:szCs w:val="30"/>
        </w:rPr>
        <w:t>一、培训对象</w:t>
      </w:r>
    </w:p>
    <w:p w14:paraId="518500F3">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各级央国企业招投标管理、采购与供应链管理、工程管理、审计监督、纪检监察、合同管理、法律合规等部门负责人及业务骨干；招标代理从业人员。</w:t>
      </w:r>
    </w:p>
    <w:p w14:paraId="72B477A2">
      <w:pPr>
        <w:spacing w:line="500" w:lineRule="exact"/>
        <w:rPr>
          <w:rFonts w:ascii="仿宋" w:hAnsi="仿宋" w:eastAsia="仿宋" w:cs="仿宋"/>
          <w:b/>
          <w:bCs/>
          <w:sz w:val="30"/>
          <w:szCs w:val="30"/>
        </w:rPr>
      </w:pPr>
      <w:r>
        <w:rPr>
          <w:rFonts w:hint="eastAsia" w:ascii="仿宋" w:hAnsi="仿宋" w:eastAsia="仿宋" w:cs="仿宋"/>
          <w:b/>
          <w:bCs/>
          <w:sz w:val="30"/>
          <w:szCs w:val="30"/>
        </w:rPr>
        <w:t>二、培训核心内容</w:t>
      </w:r>
    </w:p>
    <w:p w14:paraId="105E679B">
      <w:pPr>
        <w:spacing w:line="500" w:lineRule="exact"/>
        <w:rPr>
          <w:rFonts w:ascii="仿宋" w:hAnsi="仿宋" w:eastAsia="仿宋" w:cs="仿宋"/>
          <w:b/>
          <w:bCs/>
          <w:sz w:val="30"/>
          <w:szCs w:val="30"/>
        </w:rPr>
      </w:pPr>
      <w:r>
        <w:rPr>
          <w:rFonts w:hint="eastAsia" w:ascii="仿宋" w:hAnsi="仿宋" w:eastAsia="仿宋" w:cs="仿宋"/>
          <w:b/>
          <w:bCs/>
          <w:sz w:val="30"/>
          <w:szCs w:val="30"/>
        </w:rPr>
        <w:t>（一）最新法律法规与监管政策深度解读</w:t>
      </w:r>
    </w:p>
    <w:p w14:paraId="10B9726A">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 核心政策条款释义：全面解读《招标人主体责任履行指引》《工程建设项目招标代理机构管理暂行办法》《国家发展改革委等部门关于加快招标投标领域人工智能推广应用的实施意见》等最新文件核心要求，明确招标人、代理机构、评标专家权责边界；</w:t>
      </w:r>
    </w:p>
    <w:p w14:paraId="3566FC77">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2. 专项整治重点解析：聚焦采购人差别歧视条款设置、代理机构乱收费、供应商虚假材料投标、围标串标等四类违法违规行为的认定标准与整治要求，结合典型案例复盘责任追究机制；</w:t>
      </w:r>
    </w:p>
    <w:p w14:paraId="4AF01E4C">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3. 地方实操政策衔接：结合国家层面政采与各地区招投标政策现状的衔接要点，助力地方国有企业招标采购高质量发展。</w:t>
      </w:r>
    </w:p>
    <w:p w14:paraId="78C724DE">
      <w:pPr>
        <w:spacing w:line="500" w:lineRule="exact"/>
        <w:rPr>
          <w:rFonts w:ascii="仿宋" w:hAnsi="仿宋" w:eastAsia="仿宋" w:cs="仿宋"/>
          <w:b/>
          <w:bCs/>
          <w:sz w:val="30"/>
          <w:szCs w:val="30"/>
        </w:rPr>
      </w:pPr>
      <w:r>
        <w:rPr>
          <w:rFonts w:hint="eastAsia" w:ascii="仿宋" w:hAnsi="仿宋" w:eastAsia="仿宋" w:cs="仿宋"/>
          <w:b/>
          <w:bCs/>
          <w:sz w:val="30"/>
          <w:szCs w:val="30"/>
        </w:rPr>
        <w:t>（二）招标采购全流程实务实操演练</w:t>
      </w:r>
    </w:p>
    <w:p w14:paraId="0ADE61FF">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 采购需求与招标方案策划：物资、服务、工程类项目采购需求的精准界定与合规提报，公开招标与非招标采购方式的适用场景与审批流程，招标范围、组织形式的合规确定；</w:t>
      </w:r>
    </w:p>
    <w:p w14:paraId="1062252B">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2. 招标文件编制与审核：技术参数设置的合规性把控（规避排他性、倾向性条款），商务条款与合同草案的衔接要点，针对政府采购、工程建设等不同领域的文件编制技巧与审核要点；</w:t>
      </w:r>
    </w:p>
    <w:p w14:paraId="20389892">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3. 开评标全流程规范操作：投标文件接收、资格预审、开标现场组织与监督要求，评标标准精准适用，评标专家抽取与履职规范，异议与投诉处理流程及实操技巧；</w:t>
      </w:r>
    </w:p>
    <w:p w14:paraId="3641EA7D">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4.定标注意事项与成交方案编制要点解析：评定分离原则、定标流程与风险防控、采购结果方案编制与应用介绍；</w:t>
      </w:r>
    </w:p>
    <w:p w14:paraId="19CD81E6">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5. 合同履约与档案管理：中标公示、合同签订与备案流程，履约保证金与付款节点的合规设置，全流程档案资料的规范整理。</w:t>
      </w:r>
    </w:p>
    <w:p w14:paraId="7BFD08C7">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6．电子招投标数智化发展与AI工具化应用：电子招投标数智化发展趋势、标准规范、行业实践、数据价值等，以及基于AI技术在招投标全流程各环节的典型智能化工具化应用；</w:t>
      </w:r>
    </w:p>
    <w:p w14:paraId="3546AB49">
      <w:pPr>
        <w:spacing w:line="500" w:lineRule="exact"/>
        <w:rPr>
          <w:rFonts w:ascii="仿宋" w:hAnsi="仿宋" w:eastAsia="仿宋" w:cs="仿宋"/>
          <w:b/>
          <w:bCs/>
          <w:sz w:val="30"/>
          <w:szCs w:val="30"/>
        </w:rPr>
      </w:pPr>
      <w:r>
        <w:rPr>
          <w:rFonts w:hint="eastAsia" w:ascii="仿宋" w:hAnsi="仿宋" w:eastAsia="仿宋" w:cs="仿宋"/>
          <w:b/>
          <w:bCs/>
          <w:sz w:val="30"/>
          <w:szCs w:val="30"/>
        </w:rPr>
        <w:t>（三）招投标监管实践与风险防控</w:t>
      </w:r>
    </w:p>
    <w:p w14:paraId="7325E60F">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 全流程监管重点与方法：监管部门对需求提报、文件编制、开评定标、合同履约等关键环节的监管要点，线上线下一体化联合大监管模式实践；</w:t>
      </w:r>
    </w:p>
    <w:p w14:paraId="0FF7C5CA">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2. 高频风险点识别与防控：针对虚假招标、串通投标、领导干部违规插手干预等突出问题的风险识别方法，建立“事前预警、事中管控、事后追溯”的全链条风险防控体系；</w:t>
      </w:r>
    </w:p>
    <w:p w14:paraId="2F6B7EEC">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3. 平台监管功能应用：智能监管平台监测、异常行为预警、信用信息公示等监管功能的实操应用，助力监管效能提升。</w:t>
      </w:r>
    </w:p>
    <w:p w14:paraId="49F0E17A">
      <w:pPr>
        <w:spacing w:line="500" w:lineRule="exact"/>
        <w:rPr>
          <w:rFonts w:ascii="仿宋" w:hAnsi="仿宋" w:eastAsia="仿宋" w:cs="仿宋"/>
          <w:b/>
          <w:bCs/>
          <w:sz w:val="30"/>
          <w:szCs w:val="30"/>
        </w:rPr>
      </w:pPr>
      <w:r>
        <w:rPr>
          <w:rFonts w:hint="eastAsia" w:ascii="仿宋" w:hAnsi="仿宋" w:eastAsia="仿宋" w:cs="仿宋"/>
          <w:b/>
          <w:bCs/>
          <w:sz w:val="30"/>
          <w:szCs w:val="30"/>
        </w:rPr>
        <w:t>（四）提升采购价值创造能力与供应链管理体系建设的重点内容：</w:t>
      </w:r>
    </w:p>
    <w:p w14:paraId="3906D292">
      <w:pPr>
        <w:spacing w:line="5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1.推进品类管理、提升采购整体掌控能力的内容与实施步骤；</w:t>
      </w:r>
    </w:p>
    <w:p w14:paraId="55C90F4B">
      <w:pPr>
        <w:spacing w:line="5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2.强化供应商关系管理、从源头管控供应风险的内容与措施；</w:t>
      </w:r>
    </w:p>
    <w:p w14:paraId="1D5C8B70">
      <w:pPr>
        <w:spacing w:line="5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3.加强采购成本管理、科学提升采购降本增效的措施解读；</w:t>
      </w:r>
    </w:p>
    <w:p w14:paraId="025DFD57">
      <w:pPr>
        <w:spacing w:line="5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4.推进库存管理、全面提升供应资源利用效益和效率的措施；</w:t>
      </w:r>
    </w:p>
    <w:p w14:paraId="6ACCA82D">
      <w:pPr>
        <w:spacing w:line="5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5.供应链管理的基本特性，提升供应链韧性与安全水平的主要措施；</w:t>
      </w:r>
    </w:p>
    <w:p w14:paraId="485CC1AF">
      <w:pPr>
        <w:spacing w:line="5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6.落实国家政策要求，加强供应链数智化、绿色化建设的重点措施及案例分享。</w:t>
      </w:r>
    </w:p>
    <w:p w14:paraId="77AAAA8A">
      <w:pPr>
        <w:sectPr>
          <w:pgSz w:w="11906" w:h="16838"/>
          <w:pgMar w:top="1610" w:right="1763" w:bottom="1497" w:left="1763" w:header="851" w:footer="992" w:gutter="0"/>
          <w:cols w:space="425" w:num="1"/>
          <w:docGrid w:type="lines" w:linePitch="312" w:charSpace="0"/>
        </w:sectPr>
      </w:pPr>
    </w:p>
    <w:p w14:paraId="771C79B7">
      <w:pPr>
        <w:spacing w:line="500" w:lineRule="exac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、培训安排</w:t>
      </w:r>
      <w:r>
        <w:rPr>
          <w:rFonts w:hint="eastAsia" w:ascii="仿宋" w:hAnsi="仿宋" w:eastAsia="仿宋" w:cs="仿宋"/>
          <w:spacing w:val="-6"/>
          <w:sz w:val="30"/>
          <w:szCs w:val="30"/>
        </w:rPr>
        <w:t xml:space="preserve">   </w:t>
      </w:r>
    </w:p>
    <w:p w14:paraId="0DA1EB82">
      <w:pPr>
        <w:spacing w:line="500" w:lineRule="exact"/>
        <w:ind w:left="638" w:leftChars="304"/>
        <w:rPr>
          <w:rFonts w:hint="eastAsia" w:ascii="仿宋" w:hAnsi="仿宋" w:eastAsia="仿宋" w:cs="仿宋"/>
          <w:color w:val="000000" w:themeColor="text1"/>
          <w:w w:val="95"/>
          <w:sz w:val="30"/>
          <w:szCs w:val="30"/>
          <w:lang w:val="en-US" w:eastAsia="zh-CN"/>
          <w14:textFill>
            <w14:solidFill>
              <w14:schemeClr w14:val="tx1"/>
            </w14:solidFill>
          </w14:textFill>
        </w:rPr>
      </w:pPr>
      <w:r>
        <w:rPr>
          <w:rFonts w:hint="eastAsia" w:ascii="仿宋" w:hAnsi="仿宋" w:eastAsia="仿宋" w:cs="仿宋"/>
          <w:color w:val="000000" w:themeColor="text1"/>
          <w:w w:val="95"/>
          <w:sz w:val="30"/>
          <w:szCs w:val="30"/>
          <w14:textFill>
            <w14:solidFill>
              <w14:schemeClr w14:val="tx1"/>
            </w14:solidFill>
          </w14:textFill>
        </w:rPr>
        <w:t>时间：2026年</w:t>
      </w:r>
      <w:r>
        <w:rPr>
          <w:rFonts w:hint="eastAsia" w:ascii="仿宋" w:hAnsi="仿宋" w:eastAsia="仿宋" w:cs="仿宋"/>
          <w:color w:val="000000" w:themeColor="text1"/>
          <w:w w:val="95"/>
          <w:sz w:val="30"/>
          <w:szCs w:val="30"/>
          <w:lang w:val="en-US" w:eastAsia="zh-CN"/>
          <w14:textFill>
            <w14:solidFill>
              <w14:schemeClr w14:val="tx1"/>
            </w14:solidFill>
          </w14:textFill>
        </w:rPr>
        <w:t>7</w:t>
      </w:r>
      <w:r>
        <w:rPr>
          <w:rFonts w:hint="eastAsia" w:ascii="仿宋" w:hAnsi="仿宋" w:eastAsia="仿宋" w:cs="仿宋"/>
          <w:color w:val="000000" w:themeColor="text1"/>
          <w:w w:val="95"/>
          <w:sz w:val="30"/>
          <w:szCs w:val="30"/>
          <w14:textFill>
            <w14:solidFill>
              <w14:schemeClr w14:val="tx1"/>
            </w14:solidFill>
          </w14:textFill>
        </w:rPr>
        <w:t>月</w:t>
      </w:r>
      <w:r>
        <w:rPr>
          <w:rFonts w:hint="eastAsia" w:ascii="仿宋" w:hAnsi="仿宋" w:eastAsia="仿宋" w:cs="仿宋"/>
          <w:color w:val="000000" w:themeColor="text1"/>
          <w:w w:val="95"/>
          <w:sz w:val="30"/>
          <w:szCs w:val="30"/>
          <w:lang w:val="en-US" w:eastAsia="zh-CN"/>
          <w14:textFill>
            <w14:solidFill>
              <w14:schemeClr w14:val="tx1"/>
            </w14:solidFill>
          </w14:textFill>
        </w:rPr>
        <w:t>15</w:t>
      </w:r>
      <w:r>
        <w:rPr>
          <w:rFonts w:hint="eastAsia" w:ascii="仿宋" w:hAnsi="仿宋" w:eastAsia="仿宋" w:cs="仿宋"/>
          <w:color w:val="000000" w:themeColor="text1"/>
          <w:w w:val="95"/>
          <w:sz w:val="30"/>
          <w:szCs w:val="30"/>
          <w14:textFill>
            <w14:solidFill>
              <w14:schemeClr w14:val="tx1"/>
            </w14:solidFill>
          </w14:textFill>
        </w:rPr>
        <w:t>日—2</w:t>
      </w:r>
      <w:r>
        <w:rPr>
          <w:rFonts w:hint="eastAsia" w:ascii="仿宋" w:hAnsi="仿宋" w:eastAsia="仿宋" w:cs="仿宋"/>
          <w:color w:val="000000" w:themeColor="text1"/>
          <w:w w:val="95"/>
          <w:sz w:val="30"/>
          <w:szCs w:val="30"/>
          <w:lang w:val="en-US" w:eastAsia="zh-CN"/>
          <w14:textFill>
            <w14:solidFill>
              <w14:schemeClr w14:val="tx1"/>
            </w14:solidFill>
          </w14:textFill>
        </w:rPr>
        <w:t>0</w:t>
      </w:r>
      <w:r>
        <w:rPr>
          <w:rFonts w:hint="eastAsia" w:ascii="仿宋" w:hAnsi="仿宋" w:eastAsia="仿宋" w:cs="仿宋"/>
          <w:color w:val="000000" w:themeColor="text1"/>
          <w:w w:val="95"/>
          <w:sz w:val="30"/>
          <w:szCs w:val="30"/>
          <w14:textFill>
            <w14:solidFill>
              <w14:schemeClr w14:val="tx1"/>
            </w14:solidFill>
          </w14:textFill>
        </w:rPr>
        <w:t>日（</w:t>
      </w:r>
      <w:r>
        <w:rPr>
          <w:rFonts w:hint="eastAsia" w:ascii="仿宋" w:hAnsi="仿宋" w:eastAsia="仿宋" w:cs="仿宋"/>
          <w:color w:val="000000" w:themeColor="text1"/>
          <w:w w:val="95"/>
          <w:sz w:val="30"/>
          <w:szCs w:val="30"/>
          <w:lang w:val="en-US" w:eastAsia="zh-CN"/>
          <w14:textFill>
            <w14:solidFill>
              <w14:schemeClr w14:val="tx1"/>
            </w14:solidFill>
          </w14:textFill>
        </w:rPr>
        <w:t>15</w:t>
      </w:r>
      <w:r>
        <w:rPr>
          <w:rFonts w:hint="eastAsia" w:ascii="仿宋" w:hAnsi="仿宋" w:eastAsia="仿宋" w:cs="仿宋"/>
          <w:color w:val="000000" w:themeColor="text1"/>
          <w:w w:val="95"/>
          <w:sz w:val="30"/>
          <w:szCs w:val="30"/>
          <w14:textFill>
            <w14:solidFill>
              <w14:schemeClr w14:val="tx1"/>
            </w14:solidFill>
          </w14:textFill>
        </w:rPr>
        <w:t>日报到）</w:t>
      </w:r>
      <w:r>
        <w:rPr>
          <w:rFonts w:hint="eastAsia" w:ascii="仿宋" w:hAnsi="仿宋" w:eastAsia="仿宋" w:cs="仿宋"/>
          <w:color w:val="000000" w:themeColor="text1"/>
          <w:w w:val="95"/>
          <w:sz w:val="30"/>
          <w:szCs w:val="30"/>
          <w:lang w:val="en-US" w:eastAsia="zh-CN"/>
          <w14:textFill>
            <w14:solidFill>
              <w14:schemeClr w14:val="tx1"/>
            </w14:solidFill>
          </w14:textFill>
        </w:rPr>
        <w:t xml:space="preserve"> </w:t>
      </w:r>
      <w:r>
        <w:rPr>
          <w:rFonts w:hint="eastAsia" w:ascii="仿宋" w:hAnsi="仿宋" w:eastAsia="仿宋" w:cs="仿宋"/>
          <w:color w:val="000000" w:themeColor="text1"/>
          <w:w w:val="95"/>
          <w:sz w:val="30"/>
          <w:szCs w:val="30"/>
          <w14:textFill>
            <w14:solidFill>
              <w14:schemeClr w14:val="tx1"/>
            </w14:solidFill>
          </w14:textFill>
        </w:rPr>
        <w:t>地点：</w:t>
      </w:r>
      <w:r>
        <w:rPr>
          <w:rFonts w:hint="eastAsia" w:ascii="仿宋" w:hAnsi="仿宋" w:eastAsia="仿宋" w:cs="仿宋"/>
          <w:color w:val="000000" w:themeColor="text1"/>
          <w:w w:val="95"/>
          <w:sz w:val="30"/>
          <w:szCs w:val="30"/>
          <w:lang w:val="en-US" w:eastAsia="zh-CN"/>
          <w14:textFill>
            <w14:solidFill>
              <w14:schemeClr w14:val="tx1"/>
            </w14:solidFill>
          </w14:textFill>
        </w:rPr>
        <w:t>贵阳</w:t>
      </w:r>
    </w:p>
    <w:p w14:paraId="74C78E12">
      <w:pPr>
        <w:spacing w:line="500" w:lineRule="exact"/>
        <w:ind w:left="638" w:leftChars="304"/>
        <w:rPr>
          <w:rFonts w:hint="eastAsia" w:ascii="仿宋" w:hAnsi="仿宋" w:eastAsia="仿宋" w:cs="仿宋"/>
          <w:color w:val="000000" w:themeColor="text1"/>
          <w:w w:val="95"/>
          <w:sz w:val="30"/>
          <w:szCs w:val="30"/>
          <w:lang w:val="en-US" w:eastAsia="zh-CN"/>
          <w14:textFill>
            <w14:solidFill>
              <w14:schemeClr w14:val="tx1"/>
            </w14:solidFill>
          </w14:textFill>
        </w:rPr>
      </w:pPr>
      <w:r>
        <w:rPr>
          <w:rFonts w:hint="eastAsia" w:ascii="仿宋" w:hAnsi="仿宋" w:eastAsia="仿宋" w:cs="仿宋"/>
          <w:color w:val="000000" w:themeColor="text1"/>
          <w:w w:val="95"/>
          <w:sz w:val="30"/>
          <w:szCs w:val="30"/>
          <w14:textFill>
            <w14:solidFill>
              <w14:schemeClr w14:val="tx1"/>
            </w14:solidFill>
          </w14:textFill>
        </w:rPr>
        <w:t>时间：2026年</w:t>
      </w:r>
      <w:r>
        <w:rPr>
          <w:rFonts w:hint="eastAsia" w:ascii="仿宋" w:hAnsi="仿宋" w:eastAsia="仿宋" w:cs="仿宋"/>
          <w:color w:val="000000" w:themeColor="text1"/>
          <w:w w:val="95"/>
          <w:sz w:val="30"/>
          <w:szCs w:val="30"/>
          <w:lang w:val="en-US" w:eastAsia="zh-CN"/>
          <w14:textFill>
            <w14:solidFill>
              <w14:schemeClr w14:val="tx1"/>
            </w14:solidFill>
          </w14:textFill>
        </w:rPr>
        <w:t>7</w:t>
      </w:r>
      <w:r>
        <w:rPr>
          <w:rFonts w:hint="eastAsia" w:ascii="仿宋" w:hAnsi="仿宋" w:eastAsia="仿宋" w:cs="仿宋"/>
          <w:color w:val="000000" w:themeColor="text1"/>
          <w:w w:val="95"/>
          <w:sz w:val="30"/>
          <w:szCs w:val="30"/>
          <w14:textFill>
            <w14:solidFill>
              <w14:schemeClr w14:val="tx1"/>
            </w14:solidFill>
          </w14:textFill>
        </w:rPr>
        <w:t>月2</w:t>
      </w:r>
      <w:r>
        <w:rPr>
          <w:rFonts w:hint="eastAsia" w:ascii="仿宋" w:hAnsi="仿宋" w:eastAsia="仿宋" w:cs="仿宋"/>
          <w:color w:val="000000" w:themeColor="text1"/>
          <w:w w:val="95"/>
          <w:sz w:val="30"/>
          <w:szCs w:val="30"/>
          <w:lang w:val="en-US" w:eastAsia="zh-CN"/>
          <w14:textFill>
            <w14:solidFill>
              <w14:schemeClr w14:val="tx1"/>
            </w14:solidFill>
          </w14:textFill>
        </w:rPr>
        <w:t>2</w:t>
      </w:r>
      <w:r>
        <w:rPr>
          <w:rFonts w:hint="eastAsia" w:ascii="仿宋" w:hAnsi="仿宋" w:eastAsia="仿宋" w:cs="仿宋"/>
          <w:color w:val="000000" w:themeColor="text1"/>
          <w:w w:val="95"/>
          <w:sz w:val="30"/>
          <w:szCs w:val="30"/>
          <w14:textFill>
            <w14:solidFill>
              <w14:schemeClr w14:val="tx1"/>
            </w14:solidFill>
          </w14:textFill>
        </w:rPr>
        <w:t>日—</w:t>
      </w:r>
      <w:r>
        <w:rPr>
          <w:rFonts w:hint="eastAsia" w:ascii="仿宋" w:hAnsi="仿宋" w:eastAsia="仿宋" w:cs="仿宋"/>
          <w:color w:val="000000" w:themeColor="text1"/>
          <w:w w:val="95"/>
          <w:sz w:val="30"/>
          <w:szCs w:val="30"/>
          <w:lang w:val="en-US" w:eastAsia="zh-CN"/>
          <w14:textFill>
            <w14:solidFill>
              <w14:schemeClr w14:val="tx1"/>
            </w14:solidFill>
          </w14:textFill>
        </w:rPr>
        <w:t>27</w:t>
      </w:r>
      <w:r>
        <w:rPr>
          <w:rFonts w:hint="eastAsia" w:ascii="仿宋" w:hAnsi="仿宋" w:eastAsia="仿宋" w:cs="仿宋"/>
          <w:color w:val="000000" w:themeColor="text1"/>
          <w:w w:val="95"/>
          <w:sz w:val="30"/>
          <w:szCs w:val="30"/>
          <w14:textFill>
            <w14:solidFill>
              <w14:schemeClr w14:val="tx1"/>
            </w14:solidFill>
          </w14:textFill>
        </w:rPr>
        <w:t>日（2</w:t>
      </w:r>
      <w:r>
        <w:rPr>
          <w:rFonts w:hint="eastAsia" w:ascii="仿宋" w:hAnsi="仿宋" w:eastAsia="仿宋" w:cs="仿宋"/>
          <w:color w:val="000000" w:themeColor="text1"/>
          <w:w w:val="95"/>
          <w:sz w:val="30"/>
          <w:szCs w:val="30"/>
          <w:lang w:val="en-US" w:eastAsia="zh-CN"/>
          <w14:textFill>
            <w14:solidFill>
              <w14:schemeClr w14:val="tx1"/>
            </w14:solidFill>
          </w14:textFill>
        </w:rPr>
        <w:t>2</w:t>
      </w:r>
      <w:r>
        <w:rPr>
          <w:rFonts w:hint="eastAsia" w:ascii="仿宋" w:hAnsi="仿宋" w:eastAsia="仿宋" w:cs="仿宋"/>
          <w:color w:val="000000" w:themeColor="text1"/>
          <w:w w:val="95"/>
          <w:sz w:val="30"/>
          <w:szCs w:val="30"/>
          <w14:textFill>
            <w14:solidFill>
              <w14:schemeClr w14:val="tx1"/>
            </w14:solidFill>
          </w14:textFill>
        </w:rPr>
        <w:t>日报到）</w:t>
      </w:r>
      <w:r>
        <w:rPr>
          <w:rFonts w:hint="eastAsia" w:ascii="仿宋" w:hAnsi="仿宋" w:eastAsia="仿宋" w:cs="仿宋"/>
          <w:color w:val="000000" w:themeColor="text1"/>
          <w:w w:val="95"/>
          <w:sz w:val="30"/>
          <w:szCs w:val="30"/>
          <w:lang w:val="en-US" w:eastAsia="zh-CN"/>
          <w14:textFill>
            <w14:solidFill>
              <w14:schemeClr w14:val="tx1"/>
            </w14:solidFill>
          </w14:textFill>
        </w:rPr>
        <w:t xml:space="preserve"> </w:t>
      </w:r>
      <w:r>
        <w:rPr>
          <w:rFonts w:hint="eastAsia" w:ascii="仿宋" w:hAnsi="仿宋" w:eastAsia="仿宋" w:cs="仿宋"/>
          <w:color w:val="000000" w:themeColor="text1"/>
          <w:w w:val="95"/>
          <w:sz w:val="30"/>
          <w:szCs w:val="30"/>
          <w14:textFill>
            <w14:solidFill>
              <w14:schemeClr w14:val="tx1"/>
            </w14:solidFill>
          </w14:textFill>
        </w:rPr>
        <w:t>地点：</w:t>
      </w:r>
      <w:r>
        <w:rPr>
          <w:rFonts w:hint="eastAsia" w:ascii="仿宋" w:hAnsi="仿宋" w:eastAsia="仿宋" w:cs="仿宋"/>
          <w:color w:val="000000" w:themeColor="text1"/>
          <w:w w:val="95"/>
          <w:sz w:val="30"/>
          <w:szCs w:val="30"/>
          <w:lang w:val="en-US" w:eastAsia="zh-CN"/>
          <w14:textFill>
            <w14:solidFill>
              <w14:schemeClr w14:val="tx1"/>
            </w14:solidFill>
          </w14:textFill>
        </w:rPr>
        <w:t>昆明</w:t>
      </w:r>
    </w:p>
    <w:p w14:paraId="0D95842B">
      <w:pPr>
        <w:spacing w:line="500" w:lineRule="exact"/>
        <w:ind w:left="638" w:leftChars="304"/>
        <w:rPr>
          <w:rFonts w:hint="default" w:ascii="仿宋" w:hAnsi="仿宋" w:eastAsia="仿宋" w:cs="仿宋"/>
          <w:color w:val="000000" w:themeColor="text1"/>
          <w:w w:val="95"/>
          <w:sz w:val="30"/>
          <w:szCs w:val="30"/>
          <w:lang w:val="en-US" w:eastAsia="zh-CN"/>
          <w14:textFill>
            <w14:solidFill>
              <w14:schemeClr w14:val="tx1"/>
            </w14:solidFill>
          </w14:textFill>
        </w:rPr>
      </w:pPr>
      <w:r>
        <w:rPr>
          <w:rFonts w:hint="eastAsia" w:ascii="仿宋" w:hAnsi="仿宋" w:eastAsia="仿宋" w:cs="仿宋"/>
          <w:color w:val="000000" w:themeColor="text1"/>
          <w:w w:val="95"/>
          <w:sz w:val="30"/>
          <w:szCs w:val="30"/>
          <w14:textFill>
            <w14:solidFill>
              <w14:schemeClr w14:val="tx1"/>
            </w14:solidFill>
          </w14:textFill>
        </w:rPr>
        <w:t>时间：2026年</w:t>
      </w:r>
      <w:r>
        <w:rPr>
          <w:rFonts w:hint="eastAsia" w:ascii="仿宋" w:hAnsi="仿宋" w:eastAsia="仿宋" w:cs="仿宋"/>
          <w:color w:val="000000" w:themeColor="text1"/>
          <w:w w:val="95"/>
          <w:sz w:val="30"/>
          <w:szCs w:val="30"/>
          <w:lang w:val="en-US" w:eastAsia="zh-CN"/>
          <w14:textFill>
            <w14:solidFill>
              <w14:schemeClr w14:val="tx1"/>
            </w14:solidFill>
          </w14:textFill>
        </w:rPr>
        <w:t>8</w:t>
      </w:r>
      <w:r>
        <w:rPr>
          <w:rFonts w:hint="eastAsia" w:ascii="仿宋" w:hAnsi="仿宋" w:eastAsia="仿宋" w:cs="仿宋"/>
          <w:color w:val="000000" w:themeColor="text1"/>
          <w:w w:val="95"/>
          <w:sz w:val="30"/>
          <w:szCs w:val="30"/>
          <w14:textFill>
            <w14:solidFill>
              <w14:schemeClr w14:val="tx1"/>
            </w14:solidFill>
          </w14:textFill>
        </w:rPr>
        <w:t>月1</w:t>
      </w:r>
      <w:r>
        <w:rPr>
          <w:rFonts w:hint="eastAsia" w:ascii="仿宋" w:hAnsi="仿宋" w:eastAsia="仿宋" w:cs="仿宋"/>
          <w:color w:val="000000" w:themeColor="text1"/>
          <w:w w:val="95"/>
          <w:sz w:val="30"/>
          <w:szCs w:val="30"/>
          <w:lang w:val="en-US" w:eastAsia="zh-CN"/>
          <w14:textFill>
            <w14:solidFill>
              <w14:schemeClr w14:val="tx1"/>
            </w14:solidFill>
          </w14:textFill>
        </w:rPr>
        <w:t>9</w:t>
      </w:r>
      <w:r>
        <w:rPr>
          <w:rFonts w:hint="eastAsia" w:ascii="仿宋" w:hAnsi="仿宋" w:eastAsia="仿宋" w:cs="仿宋"/>
          <w:color w:val="000000" w:themeColor="text1"/>
          <w:w w:val="95"/>
          <w:sz w:val="30"/>
          <w:szCs w:val="30"/>
          <w14:textFill>
            <w14:solidFill>
              <w14:schemeClr w14:val="tx1"/>
            </w14:solidFill>
          </w14:textFill>
        </w:rPr>
        <w:t>日—2</w:t>
      </w:r>
      <w:r>
        <w:rPr>
          <w:rFonts w:hint="eastAsia" w:ascii="仿宋" w:hAnsi="仿宋" w:eastAsia="仿宋" w:cs="仿宋"/>
          <w:color w:val="000000" w:themeColor="text1"/>
          <w:w w:val="95"/>
          <w:sz w:val="30"/>
          <w:szCs w:val="30"/>
          <w:lang w:val="en-US" w:eastAsia="zh-CN"/>
          <w14:textFill>
            <w14:solidFill>
              <w14:schemeClr w14:val="tx1"/>
            </w14:solidFill>
          </w14:textFill>
        </w:rPr>
        <w:t>4</w:t>
      </w:r>
      <w:r>
        <w:rPr>
          <w:rFonts w:hint="eastAsia" w:ascii="仿宋" w:hAnsi="仿宋" w:eastAsia="仿宋" w:cs="仿宋"/>
          <w:color w:val="000000" w:themeColor="text1"/>
          <w:w w:val="95"/>
          <w:sz w:val="30"/>
          <w:szCs w:val="30"/>
          <w14:textFill>
            <w14:solidFill>
              <w14:schemeClr w14:val="tx1"/>
            </w14:solidFill>
          </w14:textFill>
        </w:rPr>
        <w:t>日（1</w:t>
      </w:r>
      <w:r>
        <w:rPr>
          <w:rFonts w:hint="eastAsia" w:ascii="仿宋" w:hAnsi="仿宋" w:eastAsia="仿宋" w:cs="仿宋"/>
          <w:color w:val="000000" w:themeColor="text1"/>
          <w:w w:val="95"/>
          <w:sz w:val="30"/>
          <w:szCs w:val="30"/>
          <w:lang w:val="en-US" w:eastAsia="zh-CN"/>
          <w14:textFill>
            <w14:solidFill>
              <w14:schemeClr w14:val="tx1"/>
            </w14:solidFill>
          </w14:textFill>
        </w:rPr>
        <w:t>9</w:t>
      </w:r>
      <w:r>
        <w:rPr>
          <w:rFonts w:hint="eastAsia" w:ascii="仿宋" w:hAnsi="仿宋" w:eastAsia="仿宋" w:cs="仿宋"/>
          <w:color w:val="000000" w:themeColor="text1"/>
          <w:w w:val="95"/>
          <w:sz w:val="30"/>
          <w:szCs w:val="30"/>
          <w14:textFill>
            <w14:solidFill>
              <w14:schemeClr w14:val="tx1"/>
            </w14:solidFill>
          </w14:textFill>
        </w:rPr>
        <w:t>日报到）</w:t>
      </w:r>
      <w:r>
        <w:rPr>
          <w:rFonts w:hint="eastAsia" w:ascii="仿宋" w:hAnsi="仿宋" w:eastAsia="仿宋" w:cs="仿宋"/>
          <w:color w:val="000000" w:themeColor="text1"/>
          <w:w w:val="95"/>
          <w:sz w:val="30"/>
          <w:szCs w:val="30"/>
          <w:lang w:val="en-US" w:eastAsia="zh-CN"/>
          <w14:textFill>
            <w14:solidFill>
              <w14:schemeClr w14:val="tx1"/>
            </w14:solidFill>
          </w14:textFill>
        </w:rPr>
        <w:t xml:space="preserve"> </w:t>
      </w:r>
      <w:r>
        <w:rPr>
          <w:rFonts w:hint="eastAsia" w:ascii="仿宋" w:hAnsi="仿宋" w:eastAsia="仿宋" w:cs="仿宋"/>
          <w:color w:val="000000" w:themeColor="text1"/>
          <w:w w:val="95"/>
          <w:sz w:val="30"/>
          <w:szCs w:val="30"/>
          <w14:textFill>
            <w14:solidFill>
              <w14:schemeClr w14:val="tx1"/>
            </w14:solidFill>
          </w14:textFill>
        </w:rPr>
        <w:t>地点：</w:t>
      </w:r>
      <w:r>
        <w:rPr>
          <w:rFonts w:hint="eastAsia" w:ascii="仿宋" w:hAnsi="仿宋" w:eastAsia="仿宋" w:cs="仿宋"/>
          <w:color w:val="000000" w:themeColor="text1"/>
          <w:w w:val="95"/>
          <w:sz w:val="30"/>
          <w:szCs w:val="30"/>
          <w:lang w:val="en-US" w:eastAsia="zh-CN"/>
          <w14:textFill>
            <w14:solidFill>
              <w14:schemeClr w14:val="tx1"/>
            </w14:solidFill>
          </w14:textFill>
        </w:rPr>
        <w:t>西安</w:t>
      </w:r>
    </w:p>
    <w:p w14:paraId="6E4E61F5">
      <w:pPr>
        <w:spacing w:line="500" w:lineRule="exact"/>
        <w:ind w:left="638" w:leftChars="304"/>
        <w:rPr>
          <w:rFonts w:hint="eastAsia" w:ascii="仿宋" w:hAnsi="仿宋" w:eastAsia="仿宋" w:cs="仿宋"/>
          <w:color w:val="000000" w:themeColor="text1"/>
          <w:w w:val="95"/>
          <w:sz w:val="30"/>
          <w:szCs w:val="30"/>
          <w:lang w:val="en-US" w:eastAsia="zh-CN"/>
          <w14:textFill>
            <w14:solidFill>
              <w14:schemeClr w14:val="tx1"/>
            </w14:solidFill>
          </w14:textFill>
        </w:rPr>
      </w:pPr>
      <w:r>
        <w:rPr>
          <w:rFonts w:hint="eastAsia" w:ascii="仿宋" w:hAnsi="仿宋" w:eastAsia="仿宋" w:cs="仿宋"/>
          <w:color w:val="000000" w:themeColor="text1"/>
          <w:w w:val="95"/>
          <w:sz w:val="30"/>
          <w:szCs w:val="30"/>
          <w14:textFill>
            <w14:solidFill>
              <w14:schemeClr w14:val="tx1"/>
            </w14:solidFill>
          </w14:textFill>
        </w:rPr>
        <w:t>时间：2026年</w:t>
      </w:r>
      <w:r>
        <w:rPr>
          <w:rFonts w:hint="eastAsia" w:ascii="仿宋" w:hAnsi="仿宋" w:eastAsia="仿宋" w:cs="仿宋"/>
          <w:color w:val="000000" w:themeColor="text1"/>
          <w:w w:val="95"/>
          <w:sz w:val="30"/>
          <w:szCs w:val="30"/>
          <w:lang w:val="en-US" w:eastAsia="zh-CN"/>
          <w14:textFill>
            <w14:solidFill>
              <w14:schemeClr w14:val="tx1"/>
            </w14:solidFill>
          </w14:textFill>
        </w:rPr>
        <w:t>8</w:t>
      </w:r>
      <w:r>
        <w:rPr>
          <w:rFonts w:hint="eastAsia" w:ascii="仿宋" w:hAnsi="仿宋" w:eastAsia="仿宋" w:cs="仿宋"/>
          <w:color w:val="000000" w:themeColor="text1"/>
          <w:w w:val="95"/>
          <w:sz w:val="30"/>
          <w:szCs w:val="30"/>
          <w14:textFill>
            <w14:solidFill>
              <w14:schemeClr w14:val="tx1"/>
            </w14:solidFill>
          </w14:textFill>
        </w:rPr>
        <w:t>月2</w:t>
      </w:r>
      <w:r>
        <w:rPr>
          <w:rFonts w:hint="eastAsia" w:ascii="仿宋" w:hAnsi="仿宋" w:eastAsia="仿宋" w:cs="仿宋"/>
          <w:color w:val="000000" w:themeColor="text1"/>
          <w:w w:val="95"/>
          <w:sz w:val="30"/>
          <w:szCs w:val="30"/>
          <w:lang w:val="en-US" w:eastAsia="zh-CN"/>
          <w14:textFill>
            <w14:solidFill>
              <w14:schemeClr w14:val="tx1"/>
            </w14:solidFill>
          </w14:textFill>
        </w:rPr>
        <w:t>5</w:t>
      </w:r>
      <w:r>
        <w:rPr>
          <w:rFonts w:hint="eastAsia" w:ascii="仿宋" w:hAnsi="仿宋" w:eastAsia="仿宋" w:cs="仿宋"/>
          <w:color w:val="000000" w:themeColor="text1"/>
          <w:w w:val="95"/>
          <w:sz w:val="30"/>
          <w:szCs w:val="30"/>
          <w14:textFill>
            <w14:solidFill>
              <w14:schemeClr w14:val="tx1"/>
            </w14:solidFill>
          </w14:textFill>
        </w:rPr>
        <w:t>日—</w:t>
      </w:r>
      <w:r>
        <w:rPr>
          <w:rFonts w:hint="eastAsia" w:ascii="仿宋" w:hAnsi="仿宋" w:eastAsia="仿宋" w:cs="仿宋"/>
          <w:color w:val="000000" w:themeColor="text1"/>
          <w:w w:val="95"/>
          <w:sz w:val="30"/>
          <w:szCs w:val="30"/>
          <w:lang w:val="en-US" w:eastAsia="zh-CN"/>
          <w14:textFill>
            <w14:solidFill>
              <w14:schemeClr w14:val="tx1"/>
            </w14:solidFill>
          </w14:textFill>
        </w:rPr>
        <w:t>30</w:t>
      </w:r>
      <w:r>
        <w:rPr>
          <w:rFonts w:hint="eastAsia" w:ascii="仿宋" w:hAnsi="仿宋" w:eastAsia="仿宋" w:cs="仿宋"/>
          <w:color w:val="000000" w:themeColor="text1"/>
          <w:w w:val="95"/>
          <w:sz w:val="30"/>
          <w:szCs w:val="30"/>
          <w14:textFill>
            <w14:solidFill>
              <w14:schemeClr w14:val="tx1"/>
            </w14:solidFill>
          </w14:textFill>
        </w:rPr>
        <w:t>日（2</w:t>
      </w:r>
      <w:r>
        <w:rPr>
          <w:rFonts w:hint="eastAsia" w:ascii="仿宋" w:hAnsi="仿宋" w:eastAsia="仿宋" w:cs="仿宋"/>
          <w:color w:val="000000" w:themeColor="text1"/>
          <w:w w:val="95"/>
          <w:sz w:val="30"/>
          <w:szCs w:val="30"/>
          <w:lang w:val="en-US" w:eastAsia="zh-CN"/>
          <w14:textFill>
            <w14:solidFill>
              <w14:schemeClr w14:val="tx1"/>
            </w14:solidFill>
          </w14:textFill>
        </w:rPr>
        <w:t>5</w:t>
      </w:r>
      <w:r>
        <w:rPr>
          <w:rFonts w:hint="eastAsia" w:ascii="仿宋" w:hAnsi="仿宋" w:eastAsia="仿宋" w:cs="仿宋"/>
          <w:color w:val="000000" w:themeColor="text1"/>
          <w:w w:val="95"/>
          <w:sz w:val="30"/>
          <w:szCs w:val="30"/>
          <w14:textFill>
            <w14:solidFill>
              <w14:schemeClr w14:val="tx1"/>
            </w14:solidFill>
          </w14:textFill>
        </w:rPr>
        <w:t>日报到）</w:t>
      </w:r>
      <w:r>
        <w:rPr>
          <w:rFonts w:hint="eastAsia" w:ascii="仿宋" w:hAnsi="仿宋" w:eastAsia="仿宋" w:cs="仿宋"/>
          <w:color w:val="000000" w:themeColor="text1"/>
          <w:w w:val="95"/>
          <w:sz w:val="30"/>
          <w:szCs w:val="30"/>
          <w:lang w:val="en-US" w:eastAsia="zh-CN"/>
          <w14:textFill>
            <w14:solidFill>
              <w14:schemeClr w14:val="tx1"/>
            </w14:solidFill>
          </w14:textFill>
        </w:rPr>
        <w:t xml:space="preserve"> </w:t>
      </w:r>
      <w:r>
        <w:rPr>
          <w:rFonts w:hint="eastAsia" w:ascii="仿宋" w:hAnsi="仿宋" w:eastAsia="仿宋" w:cs="仿宋"/>
          <w:color w:val="000000" w:themeColor="text1"/>
          <w:w w:val="95"/>
          <w:sz w:val="30"/>
          <w:szCs w:val="30"/>
          <w14:textFill>
            <w14:solidFill>
              <w14:schemeClr w14:val="tx1"/>
            </w14:solidFill>
          </w14:textFill>
        </w:rPr>
        <w:t>地点：</w:t>
      </w:r>
      <w:r>
        <w:rPr>
          <w:rFonts w:hint="eastAsia" w:ascii="仿宋" w:hAnsi="仿宋" w:eastAsia="仿宋" w:cs="仿宋"/>
          <w:color w:val="000000" w:themeColor="text1"/>
          <w:w w:val="95"/>
          <w:sz w:val="30"/>
          <w:szCs w:val="30"/>
          <w:lang w:val="en-US" w:eastAsia="zh-CN"/>
          <w14:textFill>
            <w14:solidFill>
              <w14:schemeClr w14:val="tx1"/>
            </w14:solidFill>
          </w14:textFill>
        </w:rPr>
        <w:t>桂林</w:t>
      </w:r>
    </w:p>
    <w:p w14:paraId="7172B64C">
      <w:pPr>
        <w:spacing w:line="500" w:lineRule="exact"/>
        <w:ind w:left="638" w:leftChars="304"/>
        <w:rPr>
          <w:rFonts w:hint="eastAsia" w:ascii="仿宋" w:hAnsi="仿宋" w:eastAsia="仿宋" w:cs="仿宋"/>
          <w:color w:val="000000" w:themeColor="text1"/>
          <w:w w:val="95"/>
          <w:sz w:val="30"/>
          <w:szCs w:val="30"/>
          <w:lang w:val="en-US" w:eastAsia="zh-CN"/>
          <w14:textFill>
            <w14:solidFill>
              <w14:schemeClr w14:val="tx1"/>
            </w14:solidFill>
          </w14:textFill>
        </w:rPr>
      </w:pPr>
      <w:r>
        <w:rPr>
          <w:rFonts w:hint="eastAsia" w:ascii="仿宋" w:hAnsi="仿宋" w:eastAsia="仿宋" w:cs="仿宋"/>
          <w:color w:val="000000" w:themeColor="text1"/>
          <w:w w:val="95"/>
          <w:sz w:val="30"/>
          <w:szCs w:val="30"/>
          <w:lang w:val="en-US" w:eastAsia="zh-CN"/>
          <w14:textFill>
            <w14:solidFill>
              <w14:schemeClr w14:val="tx1"/>
            </w14:solidFill>
          </w14:textFill>
        </w:rPr>
        <w:t>时间：2026年9月09日—14日（09日报到） 地点：南京</w:t>
      </w:r>
    </w:p>
    <w:p w14:paraId="1A2046FA">
      <w:pPr>
        <w:spacing w:line="500" w:lineRule="exact"/>
        <w:ind w:left="638" w:leftChars="304"/>
        <w:rPr>
          <w:rFonts w:hint="eastAsia" w:ascii="仿宋" w:hAnsi="仿宋" w:eastAsia="仿宋" w:cs="仿宋"/>
          <w:color w:val="000000" w:themeColor="text1"/>
          <w:w w:val="95"/>
          <w:sz w:val="30"/>
          <w:szCs w:val="30"/>
          <w:lang w:val="en-US" w:eastAsia="zh-CN"/>
          <w14:textFill>
            <w14:solidFill>
              <w14:schemeClr w14:val="tx1"/>
            </w14:solidFill>
          </w14:textFill>
        </w:rPr>
      </w:pPr>
      <w:r>
        <w:rPr>
          <w:rFonts w:hint="eastAsia" w:ascii="仿宋" w:hAnsi="仿宋" w:eastAsia="仿宋" w:cs="仿宋"/>
          <w:color w:val="000000" w:themeColor="text1"/>
          <w:w w:val="95"/>
          <w:sz w:val="30"/>
          <w:szCs w:val="30"/>
          <w:lang w:val="en-US" w:eastAsia="zh-CN"/>
          <w14:textFill>
            <w14:solidFill>
              <w14:schemeClr w14:val="tx1"/>
            </w14:solidFill>
          </w14:textFill>
        </w:rPr>
        <w:t>时间：2026年9月16日—21日（16日报到） 地点：广州</w:t>
      </w:r>
    </w:p>
    <w:p w14:paraId="0C36E0D0">
      <w:pPr>
        <w:spacing w:line="500" w:lineRule="exact"/>
        <w:ind w:left="638" w:leftChars="304"/>
        <w:rPr>
          <w:rFonts w:hint="eastAsia" w:ascii="仿宋" w:hAnsi="仿宋" w:eastAsia="仿宋" w:cs="仿宋"/>
          <w:color w:val="000000" w:themeColor="text1"/>
          <w:w w:val="95"/>
          <w:sz w:val="30"/>
          <w:szCs w:val="30"/>
          <w:lang w:val="en-US" w:eastAsia="zh-CN"/>
          <w14:textFill>
            <w14:solidFill>
              <w14:schemeClr w14:val="tx1"/>
            </w14:solidFill>
          </w14:textFill>
        </w:rPr>
      </w:pPr>
      <w:r>
        <w:rPr>
          <w:rFonts w:hint="eastAsia" w:ascii="仿宋" w:hAnsi="仿宋" w:eastAsia="仿宋" w:cs="仿宋"/>
          <w:color w:val="000000" w:themeColor="text1"/>
          <w:w w:val="95"/>
          <w:sz w:val="30"/>
          <w:szCs w:val="30"/>
          <w:lang w:val="en-US" w:eastAsia="zh-CN"/>
          <w14:textFill>
            <w14:solidFill>
              <w14:schemeClr w14:val="tx1"/>
            </w14:solidFill>
          </w14:textFill>
        </w:rPr>
        <w:t>时间：2026年10月21日—26日（21日报到）地点：成都</w:t>
      </w:r>
    </w:p>
    <w:p w14:paraId="3609227E">
      <w:pPr>
        <w:spacing w:line="500" w:lineRule="exact"/>
        <w:ind w:left="638" w:leftChars="304"/>
        <w:rPr>
          <w:rFonts w:hint="eastAsia" w:ascii="仿宋" w:hAnsi="仿宋" w:eastAsia="仿宋" w:cs="仿宋"/>
          <w:color w:val="000000" w:themeColor="text1"/>
          <w:w w:val="95"/>
          <w:sz w:val="30"/>
          <w:szCs w:val="30"/>
          <w:lang w:val="en-US" w:eastAsia="zh-CN"/>
          <w14:textFill>
            <w14:solidFill>
              <w14:schemeClr w14:val="tx1"/>
            </w14:solidFill>
          </w14:textFill>
        </w:rPr>
      </w:pPr>
      <w:r>
        <w:rPr>
          <w:rFonts w:hint="eastAsia" w:ascii="仿宋" w:hAnsi="仿宋" w:eastAsia="仿宋" w:cs="仿宋"/>
          <w:color w:val="000000" w:themeColor="text1"/>
          <w:w w:val="95"/>
          <w:sz w:val="30"/>
          <w:szCs w:val="30"/>
          <w:lang w:val="en-US" w:eastAsia="zh-CN"/>
          <w14:textFill>
            <w14:solidFill>
              <w14:schemeClr w14:val="tx1"/>
            </w14:solidFill>
          </w14:textFill>
        </w:rPr>
        <w:t>时间：2026年10月27日—31日（27日报到）地点：厦门</w:t>
      </w:r>
    </w:p>
    <w:p w14:paraId="0DD32B62">
      <w:pPr>
        <w:spacing w:line="500" w:lineRule="exact"/>
        <w:rPr>
          <w:rFonts w:ascii="仿宋" w:hAnsi="仿宋" w:eastAsia="仿宋" w:cs="仿宋"/>
          <w:b/>
          <w:bCs/>
          <w:sz w:val="30"/>
          <w:szCs w:val="30"/>
        </w:rPr>
      </w:pPr>
      <w:r>
        <w:rPr>
          <w:rFonts w:hint="eastAsia" w:ascii="仿宋" w:hAnsi="仿宋" w:eastAsia="仿宋" w:cs="仿宋"/>
          <w:b/>
          <w:bCs/>
          <w:sz w:val="30"/>
          <w:szCs w:val="30"/>
          <w:lang w:val="en-US" w:eastAsia="zh-CN"/>
        </w:rPr>
        <w:t>四</w:t>
      </w:r>
      <w:r>
        <w:rPr>
          <w:rFonts w:hint="eastAsia" w:ascii="仿宋" w:hAnsi="仿宋" w:eastAsia="仿宋" w:cs="仿宋"/>
          <w:b/>
          <w:bCs/>
          <w:sz w:val="30"/>
          <w:szCs w:val="30"/>
        </w:rPr>
        <w:t>、收费标准</w:t>
      </w:r>
    </w:p>
    <w:p w14:paraId="7934139B">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1.培训费:3600元/人(含授课、场地、资料、午餐费用);</w:t>
      </w:r>
    </w:p>
    <w:p w14:paraId="5DE12CAC">
      <w:pPr>
        <w:spacing w:line="500" w:lineRule="exact"/>
        <w:rPr>
          <w:rFonts w:ascii="仿宋" w:hAnsi="仿宋" w:eastAsia="仿宋" w:cs="仿宋"/>
          <w:sz w:val="30"/>
          <w:szCs w:val="30"/>
        </w:rPr>
      </w:pPr>
      <w:r>
        <w:rPr>
          <w:rFonts w:hint="eastAsia" w:ascii="仿宋" w:hAnsi="仿宋" w:eastAsia="仿宋" w:cs="仿宋"/>
          <w:sz w:val="30"/>
          <w:szCs w:val="30"/>
        </w:rPr>
        <w:t>住宿统一安排，费用自理。</w:t>
      </w:r>
    </w:p>
    <w:p w14:paraId="000E3571">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2.统一颁发电子版结业证书，可在中国招标投标公共服务平台官网查询(首页-&gt;行业公示-&gt;行业人才信息-&gt;中国招标投标公共服务平台)。</w:t>
      </w:r>
    </w:p>
    <w:p w14:paraId="7E03652C"/>
    <w:p w14:paraId="222623BB">
      <w:pPr>
        <w:spacing w:line="500" w:lineRule="exact"/>
        <w:rPr>
          <w:rFonts w:hint="eastAsia" w:ascii="仿宋" w:hAnsi="仿宋" w:eastAsia="仿宋" w:cs="仿宋"/>
          <w:b/>
          <w:bCs/>
          <w:sz w:val="30"/>
          <w:szCs w:val="30"/>
          <w:lang w:eastAsia="zh-CN"/>
        </w:rPr>
      </w:pPr>
      <w:r>
        <w:rPr>
          <w:rFonts w:hint="eastAsia" w:ascii="仿宋" w:hAnsi="仿宋" w:eastAsia="仿宋" w:cs="仿宋"/>
          <w:b/>
          <w:bCs/>
          <w:sz w:val="30"/>
          <w:szCs w:val="30"/>
          <w:lang w:val="en-US" w:eastAsia="zh-CN"/>
        </w:rPr>
        <w:t>五</w:t>
      </w:r>
      <w:r>
        <w:rPr>
          <w:rFonts w:hint="eastAsia" w:ascii="仿宋" w:hAnsi="仿宋" w:eastAsia="仿宋" w:cs="仿宋"/>
          <w:b/>
          <w:bCs/>
          <w:sz w:val="30"/>
          <w:szCs w:val="30"/>
        </w:rPr>
        <w:t>、</w:t>
      </w:r>
      <w:r>
        <w:rPr>
          <w:rFonts w:hint="eastAsia" w:ascii="仿宋" w:hAnsi="仿宋" w:eastAsia="仿宋" w:cs="仿宋"/>
          <w:b/>
          <w:bCs/>
          <w:sz w:val="30"/>
          <w:szCs w:val="30"/>
          <w:lang w:val="en-US" w:eastAsia="zh-CN"/>
        </w:rPr>
        <w:t>联系方式</w:t>
      </w:r>
    </w:p>
    <w:p w14:paraId="1FA0684D"/>
    <w:p w14:paraId="4CF3D315">
      <w:pPr>
        <w:ind w:firstLine="600" w:firstLineChars="200"/>
        <w:rPr>
          <w:rFonts w:hint="default" w:eastAsiaTheme="minorEastAsia"/>
          <w:sz w:val="30"/>
          <w:szCs w:val="30"/>
          <w:lang w:val="en-US" w:eastAsia="zh-CN"/>
        </w:rPr>
      </w:pPr>
      <w:r>
        <w:rPr>
          <w:rFonts w:hint="default" w:eastAsiaTheme="minorEastAsia"/>
          <w:sz w:val="30"/>
          <w:szCs w:val="30"/>
          <w:lang w:val="en-US" w:eastAsia="zh-CN"/>
        </w:rPr>
        <w:t xml:space="preserve">报名负责人：聂红军 主任18211071700（微信）   </w:t>
      </w:r>
    </w:p>
    <w:p w14:paraId="1CC0AB3D">
      <w:pPr>
        <w:ind w:firstLine="600" w:firstLineChars="200"/>
        <w:rPr>
          <w:rFonts w:hint="default" w:eastAsiaTheme="minorEastAsia"/>
          <w:sz w:val="30"/>
          <w:szCs w:val="30"/>
          <w:lang w:val="en-US" w:eastAsia="zh-CN"/>
        </w:rPr>
      </w:pPr>
      <w:r>
        <w:rPr>
          <w:rFonts w:hint="default" w:eastAsiaTheme="minorEastAsia"/>
          <w:sz w:val="30"/>
          <w:szCs w:val="30"/>
          <w:lang w:val="en-US" w:eastAsia="zh-CN"/>
        </w:rPr>
        <w:t xml:space="preserve">电   话：13141289128      邮    箱：470882753@qq.com  </w:t>
      </w:r>
    </w:p>
    <w:p w14:paraId="4134669D">
      <w:pPr>
        <w:ind w:firstLine="600" w:firstLineChars="200"/>
        <w:rPr>
          <w:rFonts w:hint="default" w:eastAsiaTheme="minorEastAsia"/>
          <w:sz w:val="30"/>
          <w:szCs w:val="30"/>
          <w:lang w:val="en-US" w:eastAsia="zh-CN"/>
        </w:rPr>
        <w:sectPr>
          <w:pgSz w:w="11906" w:h="16838"/>
          <w:pgMar w:top="1440" w:right="1763" w:bottom="1440" w:left="1763" w:header="851" w:footer="992" w:gutter="0"/>
          <w:cols w:space="425" w:num="1"/>
          <w:docGrid w:type="lines" w:linePitch="312" w:charSpace="0"/>
        </w:sectPr>
      </w:pPr>
      <w:r>
        <w:rPr>
          <w:rFonts w:hint="default" w:eastAsiaTheme="minorEastAsia"/>
          <w:sz w:val="30"/>
          <w:szCs w:val="30"/>
          <w:lang w:val="en-US" w:eastAsia="zh-CN"/>
        </w:rPr>
        <w:t>qq咨询：470882753        网    址：www.zqgpchina.cn</w:t>
      </w:r>
    </w:p>
    <w:p w14:paraId="700B0F76">
      <w:pPr>
        <w:pStyle w:val="8"/>
        <w:spacing w:line="580" w:lineRule="exact"/>
        <w:ind w:left="0" w:firstLine="0" w:firstLineChars="0"/>
        <w:rPr>
          <w:rFonts w:ascii="仿宋_GB2312" w:hAnsi="仿宋_GB2312" w:eastAsia="仿宋_GB2312" w:cs="仿宋_GB2312"/>
          <w:sz w:val="30"/>
          <w:szCs w:val="30"/>
        </w:rPr>
      </w:pPr>
      <w:r>
        <w:rPr>
          <w:rFonts w:hint="eastAsia" w:hAnsi="仿宋" w:cs="仿宋"/>
          <w:b/>
          <w:bCs/>
          <w:sz w:val="32"/>
          <w:szCs w:val="32"/>
        </w:rPr>
        <w:t>附件</w:t>
      </w:r>
      <w:r>
        <w:rPr>
          <w:rFonts w:hint="eastAsia" w:hAnsi="仿宋" w:cs="仿宋"/>
          <w:b/>
          <w:bCs/>
          <w:sz w:val="32"/>
          <w:szCs w:val="32"/>
          <w:lang w:val="en-US" w:eastAsia="zh-CN"/>
        </w:rPr>
        <w:t>1</w:t>
      </w:r>
      <w:r>
        <w:rPr>
          <w:rFonts w:hint="eastAsia" w:hAnsi="仿宋" w:cs="仿宋"/>
          <w:b/>
          <w:bCs/>
          <w:sz w:val="32"/>
          <w:szCs w:val="32"/>
        </w:rPr>
        <w:t>、</w:t>
      </w:r>
    </w:p>
    <w:p w14:paraId="3E34C250">
      <w:pPr>
        <w:spacing w:line="460" w:lineRule="exact"/>
        <w:jc w:val="center"/>
        <w:rPr>
          <w:rFonts w:hint="eastAsia" w:ascii="宋体" w:hAnsi="宋体" w:eastAsia="宋体" w:cs="宋体"/>
          <w:b/>
          <w:bCs/>
          <w:kern w:val="44"/>
          <w:sz w:val="32"/>
          <w:szCs w:val="32"/>
        </w:rPr>
      </w:pPr>
      <w:r>
        <w:rPr>
          <w:rFonts w:hint="eastAsia" w:ascii="宋体" w:hAnsi="宋体" w:eastAsia="宋体" w:cs="宋体"/>
          <w:b/>
          <w:bCs/>
          <w:kern w:val="44"/>
          <w:sz w:val="32"/>
          <w:szCs w:val="32"/>
        </w:rPr>
        <w:t>“</w:t>
      </w:r>
      <w:r>
        <w:rPr>
          <w:rFonts w:hint="eastAsia" w:ascii="宋体" w:hAnsi="宋体" w:eastAsia="宋体" w:cs="宋体"/>
          <w:b/>
          <w:bCs/>
          <w:kern w:val="44"/>
          <w:sz w:val="32"/>
          <w:szCs w:val="32"/>
          <w:lang w:val="en-US" w:eastAsia="zh-CN"/>
        </w:rPr>
        <w:t>落实《招标人主体责任履行指引》与</w:t>
      </w:r>
      <w:r>
        <w:rPr>
          <w:rFonts w:hint="eastAsia" w:ascii="宋体" w:hAnsi="宋体" w:eastAsia="宋体" w:cs="宋体"/>
          <w:b/>
          <w:bCs/>
          <w:kern w:val="44"/>
          <w:sz w:val="32"/>
          <w:szCs w:val="32"/>
        </w:rPr>
        <w:t>系统提升</w:t>
      </w:r>
    </w:p>
    <w:p w14:paraId="2B6A9E05">
      <w:pPr>
        <w:spacing w:line="460" w:lineRule="exact"/>
        <w:jc w:val="center"/>
        <w:rPr>
          <w:rFonts w:ascii="宋体" w:hAnsi="宋体" w:eastAsia="宋体" w:cs="宋体"/>
          <w:sz w:val="32"/>
          <w:szCs w:val="32"/>
        </w:rPr>
      </w:pPr>
      <w:r>
        <w:rPr>
          <w:rFonts w:hint="eastAsia" w:ascii="宋体" w:hAnsi="宋体" w:eastAsia="宋体" w:cs="宋体"/>
          <w:b/>
          <w:bCs/>
          <w:kern w:val="44"/>
          <w:sz w:val="32"/>
          <w:szCs w:val="32"/>
        </w:rPr>
        <w:t>招标采购实战能力培训班</w:t>
      </w:r>
      <w:r>
        <w:rPr>
          <w:rFonts w:hint="eastAsia" w:ascii="宋体" w:hAnsi="宋体" w:eastAsia="宋体" w:cs="宋体"/>
          <w:sz w:val="32"/>
          <w:szCs w:val="32"/>
        </w:rPr>
        <w:t>”</w:t>
      </w:r>
      <w:r>
        <w:rPr>
          <w:rFonts w:hint="eastAsia" w:ascii="宋体" w:hAnsi="宋体" w:eastAsia="宋体" w:cs="宋体"/>
          <w:b/>
          <w:bCs/>
          <w:kern w:val="44"/>
          <w:sz w:val="32"/>
          <w:szCs w:val="32"/>
        </w:rPr>
        <w:t>报名回执表</w:t>
      </w:r>
    </w:p>
    <w:tbl>
      <w:tblPr>
        <w:tblStyle w:val="9"/>
        <w:tblpPr w:leftFromText="180" w:rightFromText="180" w:vertAnchor="text" w:horzAnchor="margin" w:tblpXSpec="center" w:tblpY="164"/>
        <w:tblW w:w="9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415"/>
        <w:gridCol w:w="1473"/>
        <w:gridCol w:w="1325"/>
        <w:gridCol w:w="1612"/>
        <w:gridCol w:w="1776"/>
      </w:tblGrid>
      <w:tr w14:paraId="7CD8E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1812" w:type="dxa"/>
            <w:tcBorders>
              <w:top w:val="single" w:color="auto" w:sz="4" w:space="0"/>
              <w:left w:val="single" w:color="auto" w:sz="4" w:space="0"/>
              <w:bottom w:val="single" w:color="auto" w:sz="4" w:space="0"/>
              <w:right w:val="single" w:color="auto" w:sz="4" w:space="0"/>
            </w:tcBorders>
            <w:vAlign w:val="center"/>
          </w:tcPr>
          <w:p w14:paraId="13F30FBD">
            <w:pPr>
              <w:spacing w:after="50" w:line="380" w:lineRule="exact"/>
              <w:jc w:val="center"/>
              <w:rPr>
                <w:rFonts w:ascii="仿宋" w:hAnsi="仿宋" w:eastAsia="仿宋" w:cs="仿宋"/>
                <w:color w:val="000000"/>
                <w:sz w:val="28"/>
                <w:szCs w:val="28"/>
              </w:rPr>
            </w:pPr>
            <w:r>
              <w:rPr>
                <w:rFonts w:hint="eastAsia" w:ascii="仿宋" w:hAnsi="仿宋" w:eastAsia="仿宋" w:cs="仿宋"/>
                <w:bCs/>
                <w:color w:val="000000"/>
                <w:sz w:val="28"/>
                <w:szCs w:val="28"/>
              </w:rPr>
              <w:t>*</w:t>
            </w:r>
            <w:r>
              <w:rPr>
                <w:rFonts w:hint="eastAsia" w:ascii="仿宋" w:hAnsi="仿宋" w:eastAsia="仿宋" w:cs="仿宋"/>
                <w:color w:val="000000"/>
                <w:sz w:val="28"/>
                <w:szCs w:val="28"/>
              </w:rPr>
              <w:t>单位名称</w:t>
            </w:r>
          </w:p>
        </w:tc>
        <w:tc>
          <w:tcPr>
            <w:tcW w:w="7601" w:type="dxa"/>
            <w:gridSpan w:val="5"/>
            <w:tcBorders>
              <w:top w:val="single" w:color="auto" w:sz="4" w:space="0"/>
              <w:left w:val="single" w:color="auto" w:sz="4" w:space="0"/>
              <w:bottom w:val="single" w:color="auto" w:sz="4" w:space="0"/>
              <w:right w:val="single" w:color="auto" w:sz="4" w:space="0"/>
            </w:tcBorders>
            <w:vAlign w:val="center"/>
          </w:tcPr>
          <w:p w14:paraId="111F4FF5">
            <w:pPr>
              <w:spacing w:after="50" w:line="380" w:lineRule="exact"/>
              <w:rPr>
                <w:rFonts w:ascii="仿宋" w:hAnsi="仿宋" w:eastAsia="仿宋" w:cs="仿宋"/>
                <w:color w:val="000000"/>
                <w:sz w:val="28"/>
                <w:szCs w:val="28"/>
              </w:rPr>
            </w:pPr>
          </w:p>
        </w:tc>
      </w:tr>
      <w:tr w14:paraId="35E5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1812" w:type="dxa"/>
            <w:tcBorders>
              <w:top w:val="single" w:color="auto" w:sz="4" w:space="0"/>
              <w:left w:val="single" w:color="auto" w:sz="4" w:space="0"/>
              <w:bottom w:val="single" w:color="auto" w:sz="4" w:space="0"/>
              <w:right w:val="single" w:color="auto" w:sz="4" w:space="0"/>
            </w:tcBorders>
            <w:vAlign w:val="center"/>
          </w:tcPr>
          <w:p w14:paraId="43948034">
            <w:pPr>
              <w:spacing w:after="50"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*审批人</w:t>
            </w:r>
          </w:p>
        </w:tc>
        <w:tc>
          <w:tcPr>
            <w:tcW w:w="1415" w:type="dxa"/>
            <w:tcBorders>
              <w:top w:val="single" w:color="auto" w:sz="4" w:space="0"/>
              <w:left w:val="single" w:color="auto" w:sz="4" w:space="0"/>
              <w:bottom w:val="single" w:color="auto" w:sz="4" w:space="0"/>
              <w:right w:val="single" w:color="auto" w:sz="4" w:space="0"/>
            </w:tcBorders>
            <w:vAlign w:val="center"/>
          </w:tcPr>
          <w:p w14:paraId="034ED2FF">
            <w:pPr>
              <w:spacing w:after="50" w:line="380" w:lineRule="exact"/>
              <w:jc w:val="center"/>
              <w:rPr>
                <w:rFonts w:ascii="仿宋" w:hAnsi="仿宋" w:eastAsia="仿宋" w:cs="仿宋"/>
                <w:bCs/>
                <w:color w:val="000000"/>
                <w:sz w:val="28"/>
                <w:szCs w:val="28"/>
              </w:rPr>
            </w:pPr>
          </w:p>
        </w:tc>
        <w:tc>
          <w:tcPr>
            <w:tcW w:w="1473" w:type="dxa"/>
            <w:tcBorders>
              <w:top w:val="single" w:color="auto" w:sz="4" w:space="0"/>
              <w:left w:val="single" w:color="auto" w:sz="4" w:space="0"/>
              <w:bottom w:val="single" w:color="auto" w:sz="4" w:space="0"/>
              <w:right w:val="single" w:color="auto" w:sz="4" w:space="0"/>
            </w:tcBorders>
            <w:vAlign w:val="center"/>
          </w:tcPr>
          <w:p w14:paraId="4AE63DF8">
            <w:pPr>
              <w:spacing w:after="50"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*职 务</w:t>
            </w:r>
          </w:p>
        </w:tc>
        <w:tc>
          <w:tcPr>
            <w:tcW w:w="1325" w:type="dxa"/>
            <w:tcBorders>
              <w:top w:val="single" w:color="auto" w:sz="4" w:space="0"/>
              <w:left w:val="single" w:color="auto" w:sz="4" w:space="0"/>
              <w:bottom w:val="single" w:color="auto" w:sz="4" w:space="0"/>
              <w:right w:val="single" w:color="auto" w:sz="4" w:space="0"/>
            </w:tcBorders>
            <w:vAlign w:val="center"/>
          </w:tcPr>
          <w:p w14:paraId="3C00A50B">
            <w:pPr>
              <w:spacing w:after="50" w:line="380" w:lineRule="exact"/>
              <w:jc w:val="center"/>
              <w:rPr>
                <w:rFonts w:ascii="仿宋" w:hAnsi="仿宋" w:eastAsia="仿宋" w:cs="仿宋"/>
                <w:bCs/>
                <w:color w:val="000000"/>
                <w:sz w:val="28"/>
                <w:szCs w:val="28"/>
              </w:rPr>
            </w:pPr>
          </w:p>
        </w:tc>
        <w:tc>
          <w:tcPr>
            <w:tcW w:w="1612" w:type="dxa"/>
            <w:tcBorders>
              <w:top w:val="single" w:color="auto" w:sz="4" w:space="0"/>
              <w:left w:val="single" w:color="auto" w:sz="4" w:space="0"/>
              <w:bottom w:val="single" w:color="auto" w:sz="4" w:space="0"/>
              <w:right w:val="single" w:color="auto" w:sz="4" w:space="0"/>
            </w:tcBorders>
            <w:vAlign w:val="center"/>
          </w:tcPr>
          <w:p w14:paraId="14305B2E">
            <w:pPr>
              <w:spacing w:after="50"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*手 机</w:t>
            </w:r>
          </w:p>
        </w:tc>
        <w:tc>
          <w:tcPr>
            <w:tcW w:w="1776" w:type="dxa"/>
            <w:tcBorders>
              <w:top w:val="single" w:color="auto" w:sz="4" w:space="0"/>
              <w:left w:val="single" w:color="auto" w:sz="4" w:space="0"/>
              <w:bottom w:val="single" w:color="auto" w:sz="4" w:space="0"/>
              <w:right w:val="single" w:color="auto" w:sz="4" w:space="0"/>
            </w:tcBorders>
            <w:vAlign w:val="center"/>
          </w:tcPr>
          <w:p w14:paraId="3CA8C688">
            <w:pPr>
              <w:spacing w:after="50" w:line="380" w:lineRule="exact"/>
              <w:jc w:val="center"/>
              <w:rPr>
                <w:rFonts w:ascii="仿宋" w:hAnsi="仿宋" w:eastAsia="仿宋" w:cs="仿宋"/>
                <w:bCs/>
                <w:color w:val="000000"/>
                <w:sz w:val="28"/>
                <w:szCs w:val="28"/>
              </w:rPr>
            </w:pPr>
          </w:p>
        </w:tc>
      </w:tr>
      <w:tr w14:paraId="7104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1812" w:type="dxa"/>
            <w:tcBorders>
              <w:top w:val="single" w:color="auto" w:sz="4" w:space="0"/>
              <w:left w:val="single" w:color="auto" w:sz="4" w:space="0"/>
              <w:bottom w:val="single" w:color="auto" w:sz="4" w:space="0"/>
              <w:right w:val="single" w:color="auto" w:sz="4" w:space="0"/>
            </w:tcBorders>
            <w:vAlign w:val="center"/>
          </w:tcPr>
          <w:p w14:paraId="6B3A6DBB">
            <w:pPr>
              <w:spacing w:after="50"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*联系人</w:t>
            </w:r>
          </w:p>
        </w:tc>
        <w:tc>
          <w:tcPr>
            <w:tcW w:w="1415" w:type="dxa"/>
            <w:tcBorders>
              <w:top w:val="single" w:color="auto" w:sz="4" w:space="0"/>
              <w:left w:val="single" w:color="auto" w:sz="4" w:space="0"/>
              <w:bottom w:val="single" w:color="auto" w:sz="4" w:space="0"/>
              <w:right w:val="single" w:color="auto" w:sz="4" w:space="0"/>
            </w:tcBorders>
            <w:vAlign w:val="center"/>
          </w:tcPr>
          <w:p w14:paraId="7C2AB32A">
            <w:pPr>
              <w:spacing w:after="50" w:line="380" w:lineRule="exact"/>
              <w:jc w:val="center"/>
              <w:rPr>
                <w:rFonts w:ascii="仿宋" w:hAnsi="仿宋" w:eastAsia="仿宋" w:cs="仿宋"/>
                <w:bCs/>
                <w:color w:val="000000"/>
                <w:sz w:val="28"/>
                <w:szCs w:val="28"/>
              </w:rPr>
            </w:pPr>
          </w:p>
        </w:tc>
        <w:tc>
          <w:tcPr>
            <w:tcW w:w="1473" w:type="dxa"/>
            <w:tcBorders>
              <w:top w:val="single" w:color="auto" w:sz="4" w:space="0"/>
              <w:left w:val="single" w:color="auto" w:sz="4" w:space="0"/>
              <w:bottom w:val="single" w:color="auto" w:sz="4" w:space="0"/>
              <w:right w:val="single" w:color="auto" w:sz="4" w:space="0"/>
            </w:tcBorders>
            <w:vAlign w:val="center"/>
          </w:tcPr>
          <w:p w14:paraId="5D0F38E9">
            <w:pPr>
              <w:spacing w:after="50"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*职 务</w:t>
            </w:r>
          </w:p>
        </w:tc>
        <w:tc>
          <w:tcPr>
            <w:tcW w:w="1325" w:type="dxa"/>
            <w:tcBorders>
              <w:top w:val="single" w:color="auto" w:sz="4" w:space="0"/>
              <w:left w:val="single" w:color="auto" w:sz="4" w:space="0"/>
              <w:bottom w:val="single" w:color="auto" w:sz="4" w:space="0"/>
              <w:right w:val="single" w:color="auto" w:sz="4" w:space="0"/>
            </w:tcBorders>
            <w:vAlign w:val="center"/>
          </w:tcPr>
          <w:p w14:paraId="008F1876">
            <w:pPr>
              <w:spacing w:after="50" w:line="380" w:lineRule="exact"/>
              <w:jc w:val="center"/>
              <w:rPr>
                <w:rFonts w:ascii="仿宋" w:hAnsi="仿宋" w:eastAsia="仿宋" w:cs="仿宋"/>
                <w:bCs/>
                <w:color w:val="000000"/>
                <w:sz w:val="28"/>
                <w:szCs w:val="28"/>
              </w:rPr>
            </w:pPr>
          </w:p>
        </w:tc>
        <w:tc>
          <w:tcPr>
            <w:tcW w:w="1612" w:type="dxa"/>
            <w:tcBorders>
              <w:top w:val="single" w:color="auto" w:sz="4" w:space="0"/>
              <w:left w:val="single" w:color="auto" w:sz="4" w:space="0"/>
              <w:bottom w:val="single" w:color="auto" w:sz="4" w:space="0"/>
              <w:right w:val="single" w:color="auto" w:sz="4" w:space="0"/>
            </w:tcBorders>
            <w:vAlign w:val="center"/>
          </w:tcPr>
          <w:p w14:paraId="6804BDA1">
            <w:pPr>
              <w:spacing w:after="50"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*手 机</w:t>
            </w:r>
          </w:p>
        </w:tc>
        <w:tc>
          <w:tcPr>
            <w:tcW w:w="1776" w:type="dxa"/>
            <w:tcBorders>
              <w:top w:val="single" w:color="auto" w:sz="4" w:space="0"/>
              <w:left w:val="single" w:color="auto" w:sz="4" w:space="0"/>
              <w:bottom w:val="single" w:color="auto" w:sz="4" w:space="0"/>
              <w:right w:val="single" w:color="auto" w:sz="4" w:space="0"/>
            </w:tcBorders>
            <w:vAlign w:val="center"/>
          </w:tcPr>
          <w:p w14:paraId="6A92DF72">
            <w:pPr>
              <w:spacing w:after="50" w:line="380" w:lineRule="exact"/>
              <w:jc w:val="center"/>
              <w:rPr>
                <w:rFonts w:ascii="仿宋" w:hAnsi="仿宋" w:eastAsia="仿宋" w:cs="仿宋"/>
                <w:bCs/>
                <w:color w:val="000000"/>
                <w:sz w:val="28"/>
                <w:szCs w:val="28"/>
              </w:rPr>
            </w:pPr>
          </w:p>
        </w:tc>
      </w:tr>
      <w:tr w14:paraId="375F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812" w:type="dxa"/>
            <w:tcBorders>
              <w:top w:val="single" w:color="auto" w:sz="4" w:space="0"/>
              <w:left w:val="single" w:color="auto" w:sz="4" w:space="0"/>
              <w:bottom w:val="single" w:color="auto" w:sz="4" w:space="0"/>
              <w:right w:val="single" w:color="auto" w:sz="4" w:space="0"/>
            </w:tcBorders>
            <w:vAlign w:val="center"/>
          </w:tcPr>
          <w:p w14:paraId="060415A9">
            <w:pPr>
              <w:spacing w:after="50" w:line="380" w:lineRule="exact"/>
              <w:jc w:val="center"/>
              <w:rPr>
                <w:rFonts w:ascii="仿宋" w:hAnsi="仿宋" w:eastAsia="仿宋" w:cs="仿宋"/>
                <w:color w:val="000000"/>
                <w:sz w:val="28"/>
                <w:szCs w:val="28"/>
              </w:rPr>
            </w:pPr>
            <w:r>
              <w:rPr>
                <w:rFonts w:hint="eastAsia" w:ascii="仿宋" w:hAnsi="仿宋" w:eastAsia="仿宋" w:cs="仿宋"/>
                <w:bCs/>
                <w:color w:val="000000"/>
                <w:sz w:val="28"/>
                <w:szCs w:val="28"/>
              </w:rPr>
              <w:t>*</w:t>
            </w:r>
            <w:r>
              <w:rPr>
                <w:rFonts w:hint="eastAsia" w:ascii="仿宋" w:hAnsi="仿宋" w:eastAsia="仿宋" w:cs="仿宋"/>
                <w:color w:val="000000"/>
                <w:sz w:val="28"/>
                <w:szCs w:val="28"/>
              </w:rPr>
              <w:t>姓 名</w:t>
            </w:r>
          </w:p>
        </w:tc>
        <w:tc>
          <w:tcPr>
            <w:tcW w:w="1415" w:type="dxa"/>
            <w:tcBorders>
              <w:top w:val="single" w:color="auto" w:sz="4" w:space="0"/>
              <w:left w:val="single" w:color="auto" w:sz="4" w:space="0"/>
              <w:bottom w:val="single" w:color="auto" w:sz="4" w:space="0"/>
              <w:right w:val="single" w:color="auto" w:sz="4" w:space="0"/>
            </w:tcBorders>
            <w:vAlign w:val="center"/>
          </w:tcPr>
          <w:p w14:paraId="2145FEDB">
            <w:pPr>
              <w:spacing w:after="50" w:line="38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*性 别</w:t>
            </w:r>
          </w:p>
        </w:tc>
        <w:tc>
          <w:tcPr>
            <w:tcW w:w="1473" w:type="dxa"/>
            <w:tcBorders>
              <w:top w:val="single" w:color="auto" w:sz="4" w:space="0"/>
              <w:left w:val="single" w:color="auto" w:sz="4" w:space="0"/>
              <w:bottom w:val="single" w:color="auto" w:sz="4" w:space="0"/>
              <w:right w:val="single" w:color="auto" w:sz="4" w:space="0"/>
            </w:tcBorders>
            <w:vAlign w:val="center"/>
          </w:tcPr>
          <w:p w14:paraId="416764A4">
            <w:pPr>
              <w:spacing w:after="50" w:line="38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*职 务</w:t>
            </w:r>
          </w:p>
        </w:tc>
        <w:tc>
          <w:tcPr>
            <w:tcW w:w="1325" w:type="dxa"/>
            <w:tcBorders>
              <w:top w:val="single" w:color="auto" w:sz="4" w:space="0"/>
              <w:left w:val="single" w:color="auto" w:sz="4" w:space="0"/>
              <w:bottom w:val="single" w:color="auto" w:sz="4" w:space="0"/>
              <w:right w:val="single" w:color="auto" w:sz="4" w:space="0"/>
            </w:tcBorders>
            <w:vAlign w:val="center"/>
          </w:tcPr>
          <w:p w14:paraId="7377140F">
            <w:pPr>
              <w:spacing w:after="50" w:line="38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*部 门</w:t>
            </w:r>
          </w:p>
        </w:tc>
        <w:tc>
          <w:tcPr>
            <w:tcW w:w="3388" w:type="dxa"/>
            <w:gridSpan w:val="2"/>
            <w:tcBorders>
              <w:top w:val="single" w:color="auto" w:sz="4" w:space="0"/>
              <w:left w:val="single" w:color="auto" w:sz="4" w:space="0"/>
              <w:bottom w:val="single" w:color="auto" w:sz="4" w:space="0"/>
              <w:right w:val="single" w:color="auto" w:sz="4" w:space="0"/>
            </w:tcBorders>
            <w:vAlign w:val="center"/>
          </w:tcPr>
          <w:p w14:paraId="2ADE5596">
            <w:pPr>
              <w:spacing w:after="50" w:line="380" w:lineRule="exact"/>
              <w:jc w:val="center"/>
              <w:rPr>
                <w:rFonts w:ascii="仿宋" w:hAnsi="仿宋" w:eastAsia="仿宋" w:cs="仿宋"/>
                <w:color w:val="000000"/>
                <w:sz w:val="28"/>
                <w:szCs w:val="28"/>
              </w:rPr>
            </w:pPr>
            <w:r>
              <w:rPr>
                <w:rFonts w:hint="eastAsia" w:ascii="仿宋" w:hAnsi="仿宋" w:eastAsia="仿宋" w:cs="仿宋"/>
                <w:bCs/>
                <w:color w:val="000000"/>
                <w:sz w:val="28"/>
                <w:szCs w:val="28"/>
              </w:rPr>
              <w:t>*</w:t>
            </w:r>
            <w:r>
              <w:rPr>
                <w:rFonts w:hint="eastAsia" w:ascii="仿宋" w:hAnsi="仿宋" w:eastAsia="仿宋" w:cs="仿宋"/>
                <w:color w:val="000000"/>
                <w:sz w:val="28"/>
                <w:szCs w:val="28"/>
              </w:rPr>
              <w:t>手  机</w:t>
            </w:r>
          </w:p>
        </w:tc>
      </w:tr>
      <w:tr w14:paraId="0621D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812" w:type="dxa"/>
            <w:tcBorders>
              <w:top w:val="single" w:color="auto" w:sz="4" w:space="0"/>
              <w:left w:val="single" w:color="auto" w:sz="4" w:space="0"/>
              <w:bottom w:val="single" w:color="auto" w:sz="4" w:space="0"/>
              <w:right w:val="single" w:color="auto" w:sz="4" w:space="0"/>
            </w:tcBorders>
            <w:vAlign w:val="center"/>
          </w:tcPr>
          <w:p w14:paraId="19A83E87">
            <w:pPr>
              <w:spacing w:after="50" w:line="380" w:lineRule="exact"/>
              <w:rPr>
                <w:rFonts w:ascii="仿宋" w:hAnsi="仿宋" w:eastAsia="仿宋" w:cs="仿宋"/>
                <w:color w:val="000000"/>
                <w:sz w:val="28"/>
                <w:szCs w:val="28"/>
              </w:rPr>
            </w:pPr>
          </w:p>
        </w:tc>
        <w:tc>
          <w:tcPr>
            <w:tcW w:w="1415" w:type="dxa"/>
            <w:tcBorders>
              <w:top w:val="single" w:color="auto" w:sz="4" w:space="0"/>
              <w:left w:val="single" w:color="auto" w:sz="4" w:space="0"/>
              <w:bottom w:val="single" w:color="auto" w:sz="4" w:space="0"/>
              <w:right w:val="single" w:color="auto" w:sz="4" w:space="0"/>
            </w:tcBorders>
            <w:vAlign w:val="center"/>
          </w:tcPr>
          <w:p w14:paraId="387793F5">
            <w:pPr>
              <w:spacing w:after="50" w:line="380" w:lineRule="exact"/>
              <w:rPr>
                <w:rFonts w:ascii="仿宋" w:hAnsi="仿宋" w:eastAsia="仿宋" w:cs="仿宋"/>
                <w:color w:val="000000"/>
                <w:sz w:val="28"/>
                <w:szCs w:val="28"/>
              </w:rPr>
            </w:pPr>
          </w:p>
        </w:tc>
        <w:tc>
          <w:tcPr>
            <w:tcW w:w="1473" w:type="dxa"/>
            <w:tcBorders>
              <w:top w:val="single" w:color="auto" w:sz="4" w:space="0"/>
              <w:left w:val="single" w:color="auto" w:sz="4" w:space="0"/>
              <w:bottom w:val="single" w:color="auto" w:sz="4" w:space="0"/>
              <w:right w:val="single" w:color="auto" w:sz="4" w:space="0"/>
            </w:tcBorders>
            <w:vAlign w:val="center"/>
          </w:tcPr>
          <w:p w14:paraId="3AE396AF">
            <w:pPr>
              <w:spacing w:after="50" w:line="380" w:lineRule="exact"/>
              <w:rPr>
                <w:rFonts w:ascii="仿宋" w:hAnsi="仿宋" w:eastAsia="仿宋" w:cs="仿宋"/>
                <w:color w:val="000000"/>
                <w:sz w:val="28"/>
                <w:szCs w:val="28"/>
              </w:rPr>
            </w:pPr>
          </w:p>
        </w:tc>
        <w:tc>
          <w:tcPr>
            <w:tcW w:w="1325" w:type="dxa"/>
            <w:tcBorders>
              <w:top w:val="single" w:color="auto" w:sz="4" w:space="0"/>
              <w:left w:val="single" w:color="auto" w:sz="4" w:space="0"/>
              <w:bottom w:val="single" w:color="auto" w:sz="4" w:space="0"/>
              <w:right w:val="single" w:color="auto" w:sz="4" w:space="0"/>
            </w:tcBorders>
            <w:vAlign w:val="center"/>
          </w:tcPr>
          <w:p w14:paraId="46DFEA4D">
            <w:pPr>
              <w:spacing w:after="50" w:line="380" w:lineRule="exact"/>
              <w:rPr>
                <w:rFonts w:ascii="仿宋" w:hAnsi="仿宋" w:eastAsia="仿宋" w:cs="仿宋"/>
                <w:color w:val="000000"/>
                <w:sz w:val="28"/>
                <w:szCs w:val="28"/>
              </w:rPr>
            </w:pPr>
          </w:p>
        </w:tc>
        <w:tc>
          <w:tcPr>
            <w:tcW w:w="3388" w:type="dxa"/>
            <w:gridSpan w:val="2"/>
            <w:tcBorders>
              <w:top w:val="single" w:color="auto" w:sz="4" w:space="0"/>
              <w:left w:val="single" w:color="auto" w:sz="4" w:space="0"/>
              <w:bottom w:val="single" w:color="auto" w:sz="4" w:space="0"/>
              <w:right w:val="single" w:color="auto" w:sz="4" w:space="0"/>
            </w:tcBorders>
            <w:vAlign w:val="center"/>
          </w:tcPr>
          <w:p w14:paraId="45A1F1F3">
            <w:pPr>
              <w:spacing w:after="50" w:line="380" w:lineRule="exact"/>
              <w:rPr>
                <w:rFonts w:ascii="仿宋" w:hAnsi="仿宋" w:eastAsia="仿宋" w:cs="仿宋"/>
                <w:color w:val="000000"/>
                <w:sz w:val="28"/>
                <w:szCs w:val="28"/>
              </w:rPr>
            </w:pPr>
          </w:p>
        </w:tc>
      </w:tr>
      <w:tr w14:paraId="4F51E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812" w:type="dxa"/>
            <w:tcBorders>
              <w:top w:val="single" w:color="auto" w:sz="4" w:space="0"/>
              <w:left w:val="single" w:color="auto" w:sz="4" w:space="0"/>
              <w:bottom w:val="single" w:color="auto" w:sz="4" w:space="0"/>
              <w:right w:val="single" w:color="auto" w:sz="4" w:space="0"/>
            </w:tcBorders>
            <w:vAlign w:val="center"/>
          </w:tcPr>
          <w:p w14:paraId="56D8B2DE">
            <w:pPr>
              <w:spacing w:after="50" w:line="380" w:lineRule="exact"/>
              <w:rPr>
                <w:rFonts w:ascii="仿宋" w:hAnsi="仿宋" w:eastAsia="仿宋" w:cs="仿宋"/>
                <w:color w:val="000000"/>
                <w:sz w:val="28"/>
                <w:szCs w:val="28"/>
              </w:rPr>
            </w:pPr>
          </w:p>
        </w:tc>
        <w:tc>
          <w:tcPr>
            <w:tcW w:w="1415" w:type="dxa"/>
            <w:tcBorders>
              <w:top w:val="single" w:color="auto" w:sz="4" w:space="0"/>
              <w:left w:val="single" w:color="auto" w:sz="4" w:space="0"/>
              <w:bottom w:val="single" w:color="auto" w:sz="4" w:space="0"/>
              <w:right w:val="single" w:color="auto" w:sz="4" w:space="0"/>
            </w:tcBorders>
            <w:vAlign w:val="center"/>
          </w:tcPr>
          <w:p w14:paraId="6E2A339B">
            <w:pPr>
              <w:spacing w:after="50" w:line="380" w:lineRule="exact"/>
              <w:rPr>
                <w:rFonts w:ascii="仿宋" w:hAnsi="仿宋" w:eastAsia="仿宋" w:cs="仿宋"/>
                <w:color w:val="000000"/>
                <w:sz w:val="28"/>
                <w:szCs w:val="28"/>
              </w:rPr>
            </w:pPr>
          </w:p>
        </w:tc>
        <w:tc>
          <w:tcPr>
            <w:tcW w:w="1473" w:type="dxa"/>
            <w:tcBorders>
              <w:top w:val="single" w:color="auto" w:sz="4" w:space="0"/>
              <w:left w:val="single" w:color="auto" w:sz="4" w:space="0"/>
              <w:bottom w:val="single" w:color="auto" w:sz="4" w:space="0"/>
              <w:right w:val="single" w:color="auto" w:sz="4" w:space="0"/>
            </w:tcBorders>
            <w:vAlign w:val="center"/>
          </w:tcPr>
          <w:p w14:paraId="21624E47">
            <w:pPr>
              <w:spacing w:after="50" w:line="380" w:lineRule="exact"/>
              <w:rPr>
                <w:rFonts w:ascii="仿宋" w:hAnsi="仿宋" w:eastAsia="仿宋" w:cs="仿宋"/>
                <w:color w:val="000000"/>
                <w:sz w:val="28"/>
                <w:szCs w:val="28"/>
              </w:rPr>
            </w:pPr>
          </w:p>
        </w:tc>
        <w:tc>
          <w:tcPr>
            <w:tcW w:w="1325" w:type="dxa"/>
            <w:tcBorders>
              <w:top w:val="single" w:color="auto" w:sz="4" w:space="0"/>
              <w:left w:val="single" w:color="auto" w:sz="4" w:space="0"/>
              <w:bottom w:val="single" w:color="auto" w:sz="4" w:space="0"/>
              <w:right w:val="single" w:color="auto" w:sz="4" w:space="0"/>
            </w:tcBorders>
            <w:vAlign w:val="center"/>
          </w:tcPr>
          <w:p w14:paraId="0667B327">
            <w:pPr>
              <w:spacing w:after="50" w:line="380" w:lineRule="exact"/>
              <w:rPr>
                <w:rFonts w:ascii="仿宋" w:hAnsi="仿宋" w:eastAsia="仿宋" w:cs="仿宋"/>
                <w:color w:val="000000"/>
                <w:sz w:val="28"/>
                <w:szCs w:val="28"/>
              </w:rPr>
            </w:pPr>
          </w:p>
        </w:tc>
        <w:tc>
          <w:tcPr>
            <w:tcW w:w="3388" w:type="dxa"/>
            <w:gridSpan w:val="2"/>
            <w:tcBorders>
              <w:top w:val="single" w:color="auto" w:sz="4" w:space="0"/>
              <w:left w:val="single" w:color="auto" w:sz="4" w:space="0"/>
              <w:bottom w:val="single" w:color="auto" w:sz="4" w:space="0"/>
              <w:right w:val="single" w:color="auto" w:sz="4" w:space="0"/>
            </w:tcBorders>
            <w:vAlign w:val="center"/>
          </w:tcPr>
          <w:p w14:paraId="78E7CA9B">
            <w:pPr>
              <w:spacing w:after="50" w:line="380" w:lineRule="exact"/>
              <w:rPr>
                <w:rFonts w:ascii="仿宋" w:hAnsi="仿宋" w:eastAsia="仿宋" w:cs="仿宋"/>
                <w:color w:val="000000"/>
                <w:sz w:val="28"/>
                <w:szCs w:val="28"/>
              </w:rPr>
            </w:pPr>
          </w:p>
        </w:tc>
      </w:tr>
      <w:tr w14:paraId="2EB8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812" w:type="dxa"/>
            <w:tcBorders>
              <w:top w:val="single" w:color="auto" w:sz="4" w:space="0"/>
              <w:left w:val="single" w:color="auto" w:sz="4" w:space="0"/>
              <w:bottom w:val="single" w:color="auto" w:sz="4" w:space="0"/>
              <w:right w:val="single" w:color="auto" w:sz="4" w:space="0"/>
            </w:tcBorders>
            <w:vAlign w:val="center"/>
          </w:tcPr>
          <w:p w14:paraId="05B58872">
            <w:pPr>
              <w:spacing w:after="50" w:line="380" w:lineRule="exact"/>
              <w:rPr>
                <w:rFonts w:ascii="仿宋" w:hAnsi="仿宋" w:eastAsia="仿宋" w:cs="仿宋"/>
                <w:color w:val="000000"/>
                <w:sz w:val="28"/>
                <w:szCs w:val="28"/>
              </w:rPr>
            </w:pPr>
          </w:p>
        </w:tc>
        <w:tc>
          <w:tcPr>
            <w:tcW w:w="1415" w:type="dxa"/>
            <w:tcBorders>
              <w:top w:val="single" w:color="auto" w:sz="4" w:space="0"/>
              <w:left w:val="single" w:color="auto" w:sz="4" w:space="0"/>
              <w:bottom w:val="single" w:color="auto" w:sz="4" w:space="0"/>
              <w:right w:val="single" w:color="auto" w:sz="4" w:space="0"/>
            </w:tcBorders>
            <w:vAlign w:val="center"/>
          </w:tcPr>
          <w:p w14:paraId="59AE9D5E">
            <w:pPr>
              <w:spacing w:after="50" w:line="380" w:lineRule="exact"/>
              <w:rPr>
                <w:rFonts w:ascii="仿宋" w:hAnsi="仿宋" w:eastAsia="仿宋" w:cs="仿宋"/>
                <w:color w:val="000000"/>
                <w:sz w:val="28"/>
                <w:szCs w:val="28"/>
              </w:rPr>
            </w:pPr>
          </w:p>
        </w:tc>
        <w:tc>
          <w:tcPr>
            <w:tcW w:w="1473" w:type="dxa"/>
            <w:tcBorders>
              <w:top w:val="single" w:color="auto" w:sz="4" w:space="0"/>
              <w:left w:val="single" w:color="auto" w:sz="4" w:space="0"/>
              <w:bottom w:val="single" w:color="auto" w:sz="4" w:space="0"/>
              <w:right w:val="single" w:color="auto" w:sz="4" w:space="0"/>
            </w:tcBorders>
            <w:vAlign w:val="center"/>
          </w:tcPr>
          <w:p w14:paraId="617484F8">
            <w:pPr>
              <w:spacing w:after="50" w:line="380" w:lineRule="exact"/>
              <w:rPr>
                <w:rFonts w:ascii="仿宋" w:hAnsi="仿宋" w:eastAsia="仿宋" w:cs="仿宋"/>
                <w:color w:val="000000"/>
                <w:sz w:val="28"/>
                <w:szCs w:val="28"/>
              </w:rPr>
            </w:pPr>
          </w:p>
        </w:tc>
        <w:tc>
          <w:tcPr>
            <w:tcW w:w="1325" w:type="dxa"/>
            <w:tcBorders>
              <w:top w:val="single" w:color="auto" w:sz="4" w:space="0"/>
              <w:left w:val="single" w:color="auto" w:sz="4" w:space="0"/>
              <w:bottom w:val="single" w:color="auto" w:sz="4" w:space="0"/>
              <w:right w:val="single" w:color="auto" w:sz="4" w:space="0"/>
            </w:tcBorders>
            <w:vAlign w:val="center"/>
          </w:tcPr>
          <w:p w14:paraId="6C36CA5F">
            <w:pPr>
              <w:spacing w:after="50" w:line="380" w:lineRule="exact"/>
              <w:rPr>
                <w:rFonts w:ascii="仿宋" w:hAnsi="仿宋" w:eastAsia="仿宋" w:cs="仿宋"/>
                <w:color w:val="000000"/>
                <w:sz w:val="28"/>
                <w:szCs w:val="28"/>
              </w:rPr>
            </w:pPr>
          </w:p>
        </w:tc>
        <w:tc>
          <w:tcPr>
            <w:tcW w:w="3388" w:type="dxa"/>
            <w:gridSpan w:val="2"/>
            <w:tcBorders>
              <w:top w:val="single" w:color="auto" w:sz="4" w:space="0"/>
              <w:left w:val="single" w:color="auto" w:sz="4" w:space="0"/>
              <w:bottom w:val="single" w:color="auto" w:sz="4" w:space="0"/>
              <w:right w:val="single" w:color="auto" w:sz="4" w:space="0"/>
            </w:tcBorders>
            <w:vAlign w:val="center"/>
          </w:tcPr>
          <w:p w14:paraId="45ADF3DC">
            <w:pPr>
              <w:spacing w:after="50" w:line="380" w:lineRule="exact"/>
              <w:rPr>
                <w:rFonts w:ascii="仿宋" w:hAnsi="仿宋" w:eastAsia="仿宋" w:cs="仿宋"/>
                <w:color w:val="000000"/>
                <w:sz w:val="28"/>
                <w:szCs w:val="28"/>
              </w:rPr>
            </w:pPr>
          </w:p>
        </w:tc>
      </w:tr>
      <w:tr w14:paraId="13E4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812" w:type="dxa"/>
            <w:tcBorders>
              <w:top w:val="single" w:color="auto" w:sz="4" w:space="0"/>
              <w:left w:val="single" w:color="auto" w:sz="4" w:space="0"/>
              <w:bottom w:val="single" w:color="auto" w:sz="4" w:space="0"/>
              <w:right w:val="single" w:color="auto" w:sz="4" w:space="0"/>
            </w:tcBorders>
            <w:vAlign w:val="center"/>
          </w:tcPr>
          <w:p w14:paraId="0FBAE36E">
            <w:pPr>
              <w:spacing w:after="50" w:line="380" w:lineRule="exact"/>
              <w:rPr>
                <w:rFonts w:ascii="仿宋" w:hAnsi="仿宋" w:eastAsia="仿宋" w:cs="仿宋"/>
                <w:color w:val="000000"/>
                <w:sz w:val="28"/>
                <w:szCs w:val="28"/>
              </w:rPr>
            </w:pPr>
          </w:p>
        </w:tc>
        <w:tc>
          <w:tcPr>
            <w:tcW w:w="1415" w:type="dxa"/>
            <w:tcBorders>
              <w:top w:val="single" w:color="auto" w:sz="4" w:space="0"/>
              <w:left w:val="single" w:color="auto" w:sz="4" w:space="0"/>
              <w:bottom w:val="single" w:color="auto" w:sz="4" w:space="0"/>
              <w:right w:val="single" w:color="auto" w:sz="4" w:space="0"/>
            </w:tcBorders>
            <w:vAlign w:val="center"/>
          </w:tcPr>
          <w:p w14:paraId="570EFD25">
            <w:pPr>
              <w:spacing w:after="50" w:line="380" w:lineRule="exact"/>
              <w:rPr>
                <w:rFonts w:ascii="仿宋" w:hAnsi="仿宋" w:eastAsia="仿宋" w:cs="仿宋"/>
                <w:color w:val="000000"/>
                <w:sz w:val="28"/>
                <w:szCs w:val="28"/>
              </w:rPr>
            </w:pPr>
          </w:p>
        </w:tc>
        <w:tc>
          <w:tcPr>
            <w:tcW w:w="1473" w:type="dxa"/>
            <w:tcBorders>
              <w:top w:val="single" w:color="auto" w:sz="4" w:space="0"/>
              <w:left w:val="single" w:color="auto" w:sz="4" w:space="0"/>
              <w:bottom w:val="single" w:color="auto" w:sz="4" w:space="0"/>
              <w:right w:val="single" w:color="auto" w:sz="4" w:space="0"/>
            </w:tcBorders>
            <w:vAlign w:val="center"/>
          </w:tcPr>
          <w:p w14:paraId="045CE039">
            <w:pPr>
              <w:spacing w:after="50" w:line="380" w:lineRule="exact"/>
              <w:rPr>
                <w:rFonts w:ascii="仿宋" w:hAnsi="仿宋" w:eastAsia="仿宋" w:cs="仿宋"/>
                <w:color w:val="000000"/>
                <w:sz w:val="28"/>
                <w:szCs w:val="28"/>
              </w:rPr>
            </w:pPr>
          </w:p>
        </w:tc>
        <w:tc>
          <w:tcPr>
            <w:tcW w:w="1325" w:type="dxa"/>
            <w:tcBorders>
              <w:top w:val="single" w:color="auto" w:sz="4" w:space="0"/>
              <w:left w:val="single" w:color="auto" w:sz="4" w:space="0"/>
              <w:bottom w:val="single" w:color="auto" w:sz="4" w:space="0"/>
              <w:right w:val="single" w:color="auto" w:sz="4" w:space="0"/>
            </w:tcBorders>
            <w:vAlign w:val="center"/>
          </w:tcPr>
          <w:p w14:paraId="26607CEF">
            <w:pPr>
              <w:spacing w:after="50" w:line="380" w:lineRule="exact"/>
              <w:rPr>
                <w:rFonts w:ascii="仿宋" w:hAnsi="仿宋" w:eastAsia="仿宋" w:cs="仿宋"/>
                <w:color w:val="000000"/>
                <w:sz w:val="28"/>
                <w:szCs w:val="28"/>
              </w:rPr>
            </w:pPr>
          </w:p>
        </w:tc>
        <w:tc>
          <w:tcPr>
            <w:tcW w:w="3388" w:type="dxa"/>
            <w:gridSpan w:val="2"/>
            <w:tcBorders>
              <w:top w:val="single" w:color="auto" w:sz="4" w:space="0"/>
              <w:left w:val="single" w:color="auto" w:sz="4" w:space="0"/>
              <w:bottom w:val="single" w:color="auto" w:sz="4" w:space="0"/>
              <w:right w:val="single" w:color="auto" w:sz="4" w:space="0"/>
            </w:tcBorders>
            <w:vAlign w:val="center"/>
          </w:tcPr>
          <w:p w14:paraId="26F0B99F">
            <w:pPr>
              <w:spacing w:after="50" w:line="380" w:lineRule="exact"/>
              <w:rPr>
                <w:rFonts w:ascii="仿宋" w:hAnsi="仿宋" w:eastAsia="仿宋" w:cs="仿宋"/>
                <w:color w:val="000000"/>
                <w:sz w:val="28"/>
                <w:szCs w:val="28"/>
              </w:rPr>
            </w:pPr>
          </w:p>
        </w:tc>
      </w:tr>
      <w:tr w14:paraId="00B7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812" w:type="dxa"/>
            <w:tcBorders>
              <w:top w:val="single" w:color="auto" w:sz="4" w:space="0"/>
              <w:left w:val="single" w:color="auto" w:sz="4" w:space="0"/>
              <w:bottom w:val="single" w:color="auto" w:sz="4" w:space="0"/>
              <w:right w:val="single" w:color="auto" w:sz="4" w:space="0"/>
            </w:tcBorders>
            <w:vAlign w:val="center"/>
          </w:tcPr>
          <w:p w14:paraId="6BD3ECC3">
            <w:pPr>
              <w:spacing w:after="50" w:line="380" w:lineRule="exact"/>
              <w:rPr>
                <w:rFonts w:ascii="仿宋" w:hAnsi="仿宋" w:eastAsia="仿宋" w:cs="仿宋"/>
                <w:color w:val="000000"/>
                <w:sz w:val="28"/>
                <w:szCs w:val="28"/>
              </w:rPr>
            </w:pPr>
          </w:p>
        </w:tc>
        <w:tc>
          <w:tcPr>
            <w:tcW w:w="1415" w:type="dxa"/>
            <w:tcBorders>
              <w:top w:val="single" w:color="auto" w:sz="4" w:space="0"/>
              <w:left w:val="single" w:color="auto" w:sz="4" w:space="0"/>
              <w:bottom w:val="single" w:color="auto" w:sz="4" w:space="0"/>
              <w:right w:val="single" w:color="auto" w:sz="4" w:space="0"/>
            </w:tcBorders>
            <w:vAlign w:val="center"/>
          </w:tcPr>
          <w:p w14:paraId="39D43687">
            <w:pPr>
              <w:spacing w:after="50" w:line="380" w:lineRule="exact"/>
              <w:rPr>
                <w:rFonts w:ascii="仿宋" w:hAnsi="仿宋" w:eastAsia="仿宋" w:cs="仿宋"/>
                <w:color w:val="000000"/>
                <w:sz w:val="28"/>
                <w:szCs w:val="28"/>
              </w:rPr>
            </w:pPr>
          </w:p>
        </w:tc>
        <w:tc>
          <w:tcPr>
            <w:tcW w:w="1473" w:type="dxa"/>
            <w:tcBorders>
              <w:top w:val="single" w:color="auto" w:sz="4" w:space="0"/>
              <w:left w:val="single" w:color="auto" w:sz="4" w:space="0"/>
              <w:bottom w:val="single" w:color="auto" w:sz="4" w:space="0"/>
              <w:right w:val="single" w:color="auto" w:sz="4" w:space="0"/>
            </w:tcBorders>
            <w:vAlign w:val="center"/>
          </w:tcPr>
          <w:p w14:paraId="778870A6">
            <w:pPr>
              <w:spacing w:after="50" w:line="380" w:lineRule="exact"/>
              <w:rPr>
                <w:rFonts w:ascii="仿宋" w:hAnsi="仿宋" w:eastAsia="仿宋" w:cs="仿宋"/>
                <w:color w:val="000000"/>
                <w:sz w:val="28"/>
                <w:szCs w:val="28"/>
              </w:rPr>
            </w:pPr>
          </w:p>
        </w:tc>
        <w:tc>
          <w:tcPr>
            <w:tcW w:w="1325" w:type="dxa"/>
            <w:tcBorders>
              <w:top w:val="single" w:color="auto" w:sz="4" w:space="0"/>
              <w:left w:val="single" w:color="auto" w:sz="4" w:space="0"/>
              <w:bottom w:val="single" w:color="auto" w:sz="4" w:space="0"/>
              <w:right w:val="single" w:color="auto" w:sz="4" w:space="0"/>
            </w:tcBorders>
            <w:vAlign w:val="center"/>
          </w:tcPr>
          <w:p w14:paraId="7A80B800">
            <w:pPr>
              <w:spacing w:after="50" w:line="380" w:lineRule="exact"/>
              <w:rPr>
                <w:rFonts w:ascii="仿宋" w:hAnsi="仿宋" w:eastAsia="仿宋" w:cs="仿宋"/>
                <w:color w:val="000000"/>
                <w:sz w:val="28"/>
                <w:szCs w:val="28"/>
              </w:rPr>
            </w:pPr>
          </w:p>
        </w:tc>
        <w:tc>
          <w:tcPr>
            <w:tcW w:w="3388" w:type="dxa"/>
            <w:gridSpan w:val="2"/>
            <w:tcBorders>
              <w:top w:val="single" w:color="auto" w:sz="4" w:space="0"/>
              <w:left w:val="single" w:color="auto" w:sz="4" w:space="0"/>
              <w:bottom w:val="single" w:color="auto" w:sz="4" w:space="0"/>
              <w:right w:val="single" w:color="auto" w:sz="4" w:space="0"/>
            </w:tcBorders>
            <w:vAlign w:val="center"/>
          </w:tcPr>
          <w:p w14:paraId="0522550A">
            <w:pPr>
              <w:spacing w:after="50" w:line="380" w:lineRule="exact"/>
              <w:rPr>
                <w:rFonts w:ascii="仿宋" w:hAnsi="仿宋" w:eastAsia="仿宋" w:cs="仿宋"/>
                <w:color w:val="000000"/>
                <w:sz w:val="28"/>
                <w:szCs w:val="28"/>
              </w:rPr>
            </w:pPr>
          </w:p>
        </w:tc>
      </w:tr>
      <w:tr w14:paraId="3AC6F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812" w:type="dxa"/>
            <w:tcBorders>
              <w:top w:val="single" w:color="auto" w:sz="4" w:space="0"/>
              <w:left w:val="single" w:color="auto" w:sz="4" w:space="0"/>
              <w:bottom w:val="single" w:color="auto" w:sz="4" w:space="0"/>
              <w:right w:val="single" w:color="auto" w:sz="4" w:space="0"/>
            </w:tcBorders>
            <w:vAlign w:val="center"/>
          </w:tcPr>
          <w:p w14:paraId="78268B47">
            <w:pPr>
              <w:spacing w:after="50" w:line="380" w:lineRule="exact"/>
              <w:rPr>
                <w:rFonts w:ascii="仿宋" w:hAnsi="仿宋" w:eastAsia="仿宋" w:cs="仿宋"/>
                <w:color w:val="000000"/>
                <w:sz w:val="28"/>
                <w:szCs w:val="28"/>
              </w:rPr>
            </w:pPr>
          </w:p>
        </w:tc>
        <w:tc>
          <w:tcPr>
            <w:tcW w:w="1415" w:type="dxa"/>
            <w:tcBorders>
              <w:top w:val="single" w:color="auto" w:sz="4" w:space="0"/>
              <w:left w:val="single" w:color="auto" w:sz="4" w:space="0"/>
              <w:bottom w:val="single" w:color="auto" w:sz="4" w:space="0"/>
              <w:right w:val="single" w:color="auto" w:sz="4" w:space="0"/>
            </w:tcBorders>
            <w:vAlign w:val="center"/>
          </w:tcPr>
          <w:p w14:paraId="17BAAE53">
            <w:pPr>
              <w:spacing w:after="50" w:line="380" w:lineRule="exact"/>
              <w:rPr>
                <w:rFonts w:ascii="仿宋" w:hAnsi="仿宋" w:eastAsia="仿宋" w:cs="仿宋"/>
                <w:color w:val="000000"/>
                <w:sz w:val="28"/>
                <w:szCs w:val="28"/>
              </w:rPr>
            </w:pPr>
          </w:p>
        </w:tc>
        <w:tc>
          <w:tcPr>
            <w:tcW w:w="1473" w:type="dxa"/>
            <w:tcBorders>
              <w:top w:val="single" w:color="auto" w:sz="4" w:space="0"/>
              <w:left w:val="single" w:color="auto" w:sz="4" w:space="0"/>
              <w:bottom w:val="single" w:color="auto" w:sz="4" w:space="0"/>
              <w:right w:val="single" w:color="auto" w:sz="4" w:space="0"/>
            </w:tcBorders>
            <w:vAlign w:val="center"/>
          </w:tcPr>
          <w:p w14:paraId="092FF541">
            <w:pPr>
              <w:spacing w:after="50" w:line="380" w:lineRule="exact"/>
              <w:rPr>
                <w:rFonts w:ascii="仿宋" w:hAnsi="仿宋" w:eastAsia="仿宋" w:cs="仿宋"/>
                <w:color w:val="000000"/>
                <w:sz w:val="28"/>
                <w:szCs w:val="28"/>
              </w:rPr>
            </w:pPr>
          </w:p>
        </w:tc>
        <w:tc>
          <w:tcPr>
            <w:tcW w:w="1325" w:type="dxa"/>
            <w:tcBorders>
              <w:top w:val="single" w:color="auto" w:sz="4" w:space="0"/>
              <w:left w:val="single" w:color="auto" w:sz="4" w:space="0"/>
              <w:bottom w:val="single" w:color="auto" w:sz="4" w:space="0"/>
              <w:right w:val="single" w:color="auto" w:sz="4" w:space="0"/>
            </w:tcBorders>
            <w:vAlign w:val="center"/>
          </w:tcPr>
          <w:p w14:paraId="028232FA">
            <w:pPr>
              <w:spacing w:after="50" w:line="380" w:lineRule="exact"/>
              <w:rPr>
                <w:rFonts w:ascii="仿宋" w:hAnsi="仿宋" w:eastAsia="仿宋" w:cs="仿宋"/>
                <w:color w:val="000000"/>
                <w:sz w:val="28"/>
                <w:szCs w:val="28"/>
              </w:rPr>
            </w:pPr>
          </w:p>
        </w:tc>
        <w:tc>
          <w:tcPr>
            <w:tcW w:w="3388" w:type="dxa"/>
            <w:gridSpan w:val="2"/>
            <w:tcBorders>
              <w:top w:val="single" w:color="auto" w:sz="4" w:space="0"/>
              <w:left w:val="single" w:color="auto" w:sz="4" w:space="0"/>
              <w:bottom w:val="single" w:color="auto" w:sz="4" w:space="0"/>
              <w:right w:val="single" w:color="auto" w:sz="4" w:space="0"/>
            </w:tcBorders>
            <w:vAlign w:val="center"/>
          </w:tcPr>
          <w:p w14:paraId="7803CC26">
            <w:pPr>
              <w:spacing w:after="50" w:line="380" w:lineRule="exact"/>
              <w:rPr>
                <w:rFonts w:ascii="仿宋" w:hAnsi="仿宋" w:eastAsia="仿宋" w:cs="仿宋"/>
                <w:color w:val="000000"/>
                <w:sz w:val="28"/>
                <w:szCs w:val="28"/>
              </w:rPr>
            </w:pPr>
          </w:p>
        </w:tc>
      </w:tr>
      <w:tr w14:paraId="2AE41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812" w:type="dxa"/>
            <w:tcBorders>
              <w:top w:val="single" w:color="auto" w:sz="4" w:space="0"/>
              <w:left w:val="single" w:color="auto" w:sz="4" w:space="0"/>
              <w:bottom w:val="single" w:color="auto" w:sz="4" w:space="0"/>
              <w:right w:val="single" w:color="auto" w:sz="4" w:space="0"/>
            </w:tcBorders>
            <w:vAlign w:val="center"/>
          </w:tcPr>
          <w:p w14:paraId="0707CB90">
            <w:pPr>
              <w:spacing w:after="50" w:line="380" w:lineRule="exact"/>
              <w:rPr>
                <w:rFonts w:ascii="仿宋" w:hAnsi="仿宋" w:eastAsia="仿宋" w:cs="仿宋"/>
                <w:color w:val="000000"/>
                <w:sz w:val="28"/>
                <w:szCs w:val="28"/>
              </w:rPr>
            </w:pPr>
          </w:p>
        </w:tc>
        <w:tc>
          <w:tcPr>
            <w:tcW w:w="1415" w:type="dxa"/>
            <w:tcBorders>
              <w:top w:val="single" w:color="auto" w:sz="4" w:space="0"/>
              <w:left w:val="single" w:color="auto" w:sz="4" w:space="0"/>
              <w:bottom w:val="single" w:color="auto" w:sz="4" w:space="0"/>
              <w:right w:val="single" w:color="auto" w:sz="4" w:space="0"/>
            </w:tcBorders>
            <w:vAlign w:val="center"/>
          </w:tcPr>
          <w:p w14:paraId="65E657BD">
            <w:pPr>
              <w:spacing w:after="50" w:line="380" w:lineRule="exact"/>
              <w:rPr>
                <w:rFonts w:ascii="仿宋" w:hAnsi="仿宋" w:eastAsia="仿宋" w:cs="仿宋"/>
                <w:color w:val="000000"/>
                <w:sz w:val="28"/>
                <w:szCs w:val="28"/>
              </w:rPr>
            </w:pPr>
          </w:p>
        </w:tc>
        <w:tc>
          <w:tcPr>
            <w:tcW w:w="1473" w:type="dxa"/>
            <w:tcBorders>
              <w:top w:val="single" w:color="auto" w:sz="4" w:space="0"/>
              <w:left w:val="single" w:color="auto" w:sz="4" w:space="0"/>
              <w:bottom w:val="single" w:color="auto" w:sz="4" w:space="0"/>
              <w:right w:val="single" w:color="auto" w:sz="4" w:space="0"/>
            </w:tcBorders>
            <w:vAlign w:val="center"/>
          </w:tcPr>
          <w:p w14:paraId="34860AA7">
            <w:pPr>
              <w:spacing w:after="50" w:line="380" w:lineRule="exact"/>
              <w:rPr>
                <w:rFonts w:ascii="仿宋" w:hAnsi="仿宋" w:eastAsia="仿宋" w:cs="仿宋"/>
                <w:color w:val="000000"/>
                <w:sz w:val="28"/>
                <w:szCs w:val="28"/>
              </w:rPr>
            </w:pPr>
          </w:p>
        </w:tc>
        <w:tc>
          <w:tcPr>
            <w:tcW w:w="1325" w:type="dxa"/>
            <w:tcBorders>
              <w:top w:val="single" w:color="auto" w:sz="4" w:space="0"/>
              <w:left w:val="single" w:color="auto" w:sz="4" w:space="0"/>
              <w:bottom w:val="single" w:color="auto" w:sz="4" w:space="0"/>
              <w:right w:val="single" w:color="auto" w:sz="4" w:space="0"/>
            </w:tcBorders>
            <w:vAlign w:val="center"/>
          </w:tcPr>
          <w:p w14:paraId="4EBF72D6">
            <w:pPr>
              <w:spacing w:after="50" w:line="380" w:lineRule="exact"/>
              <w:rPr>
                <w:rFonts w:ascii="仿宋" w:hAnsi="仿宋" w:eastAsia="仿宋" w:cs="仿宋"/>
                <w:color w:val="000000"/>
                <w:sz w:val="28"/>
                <w:szCs w:val="28"/>
              </w:rPr>
            </w:pPr>
          </w:p>
        </w:tc>
        <w:tc>
          <w:tcPr>
            <w:tcW w:w="3388" w:type="dxa"/>
            <w:gridSpan w:val="2"/>
            <w:tcBorders>
              <w:top w:val="single" w:color="auto" w:sz="4" w:space="0"/>
              <w:left w:val="single" w:color="auto" w:sz="4" w:space="0"/>
              <w:bottom w:val="single" w:color="auto" w:sz="4" w:space="0"/>
              <w:right w:val="single" w:color="auto" w:sz="4" w:space="0"/>
            </w:tcBorders>
            <w:vAlign w:val="center"/>
          </w:tcPr>
          <w:p w14:paraId="4896B288">
            <w:pPr>
              <w:spacing w:after="50" w:line="380" w:lineRule="exact"/>
              <w:rPr>
                <w:rFonts w:ascii="仿宋" w:hAnsi="仿宋" w:eastAsia="仿宋" w:cs="仿宋"/>
                <w:color w:val="000000"/>
                <w:sz w:val="28"/>
                <w:szCs w:val="28"/>
              </w:rPr>
            </w:pPr>
          </w:p>
        </w:tc>
      </w:tr>
      <w:tr w14:paraId="316D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12" w:type="dxa"/>
            <w:tcBorders>
              <w:top w:val="single" w:color="auto" w:sz="4" w:space="0"/>
              <w:left w:val="single" w:color="auto" w:sz="4" w:space="0"/>
              <w:bottom w:val="single" w:color="auto" w:sz="4" w:space="0"/>
              <w:right w:val="single" w:color="auto" w:sz="4" w:space="0"/>
            </w:tcBorders>
            <w:vAlign w:val="center"/>
          </w:tcPr>
          <w:p w14:paraId="6F996F80">
            <w:pPr>
              <w:spacing w:line="360" w:lineRule="exact"/>
              <w:jc w:val="center"/>
              <w:rPr>
                <w:rFonts w:ascii="仿宋" w:hAnsi="仿宋" w:eastAsia="仿宋" w:cs="仿宋"/>
                <w:color w:val="000000"/>
                <w:sz w:val="28"/>
                <w:szCs w:val="28"/>
              </w:rPr>
            </w:pPr>
            <w:r>
              <w:rPr>
                <w:rFonts w:hint="eastAsia" w:ascii="仿宋" w:hAnsi="仿宋" w:eastAsia="仿宋" w:cs="仿宋"/>
                <w:bCs/>
                <w:color w:val="000000"/>
                <w:sz w:val="28"/>
                <w:szCs w:val="28"/>
              </w:rPr>
              <w:t>*</w:t>
            </w:r>
            <w:r>
              <w:rPr>
                <w:rFonts w:hint="eastAsia" w:ascii="仿宋" w:hAnsi="仿宋" w:eastAsia="仿宋" w:cs="仿宋"/>
                <w:color w:val="000000"/>
                <w:sz w:val="28"/>
                <w:szCs w:val="28"/>
              </w:rPr>
              <w:t>发票要求</w:t>
            </w:r>
          </w:p>
        </w:tc>
        <w:tc>
          <w:tcPr>
            <w:tcW w:w="7601" w:type="dxa"/>
            <w:gridSpan w:val="5"/>
            <w:tcBorders>
              <w:top w:val="single" w:color="auto" w:sz="4" w:space="0"/>
              <w:left w:val="single" w:color="auto" w:sz="4" w:space="0"/>
              <w:bottom w:val="single" w:color="auto" w:sz="4" w:space="0"/>
              <w:right w:val="single" w:color="auto" w:sz="4" w:space="0"/>
            </w:tcBorders>
            <w:vAlign w:val="center"/>
          </w:tcPr>
          <w:p w14:paraId="06C8A607">
            <w:pPr>
              <w:spacing w:line="3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□增值税普通发票      □增值税专用发票</w:t>
            </w:r>
          </w:p>
        </w:tc>
      </w:tr>
      <w:tr w14:paraId="72EE9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812" w:type="dxa"/>
            <w:tcBorders>
              <w:top w:val="single" w:color="auto" w:sz="4" w:space="0"/>
              <w:left w:val="single" w:color="auto" w:sz="4" w:space="0"/>
              <w:bottom w:val="single" w:color="auto" w:sz="4" w:space="0"/>
              <w:right w:val="single" w:color="auto" w:sz="4" w:space="0"/>
            </w:tcBorders>
            <w:vAlign w:val="center"/>
          </w:tcPr>
          <w:p w14:paraId="5C34514A">
            <w:pPr>
              <w:spacing w:line="36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*发票信息</w:t>
            </w:r>
          </w:p>
          <w:p w14:paraId="3507C4CC">
            <w:pPr>
              <w:spacing w:line="36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 xml:space="preserve">普票填写1-2 </w:t>
            </w:r>
          </w:p>
          <w:p w14:paraId="3638ADE0">
            <w:pPr>
              <w:spacing w:line="360" w:lineRule="exact"/>
              <w:jc w:val="center"/>
              <w:rPr>
                <w:rFonts w:ascii="仿宋" w:hAnsi="仿宋" w:eastAsia="仿宋" w:cs="仿宋"/>
                <w:b/>
                <w:color w:val="000000"/>
                <w:sz w:val="24"/>
              </w:rPr>
            </w:pPr>
            <w:r>
              <w:rPr>
                <w:rFonts w:hint="eastAsia" w:ascii="仿宋" w:hAnsi="仿宋" w:eastAsia="仿宋" w:cs="仿宋"/>
                <w:bCs/>
                <w:color w:val="000000"/>
                <w:sz w:val="28"/>
                <w:szCs w:val="28"/>
              </w:rPr>
              <w:t>专票填写1-4</w:t>
            </w:r>
          </w:p>
        </w:tc>
        <w:tc>
          <w:tcPr>
            <w:tcW w:w="7601" w:type="dxa"/>
            <w:gridSpan w:val="5"/>
            <w:tcBorders>
              <w:top w:val="single" w:color="auto" w:sz="4" w:space="0"/>
              <w:left w:val="single" w:color="auto" w:sz="4" w:space="0"/>
              <w:bottom w:val="single" w:color="auto" w:sz="4" w:space="0"/>
              <w:right w:val="single" w:color="auto" w:sz="4" w:space="0"/>
            </w:tcBorders>
            <w:vAlign w:val="center"/>
          </w:tcPr>
          <w:p w14:paraId="39A744FB">
            <w:pPr>
              <w:spacing w:line="360" w:lineRule="exact"/>
              <w:rPr>
                <w:rFonts w:ascii="仿宋" w:hAnsi="仿宋" w:eastAsia="仿宋" w:cs="仿宋"/>
                <w:color w:val="000000"/>
                <w:sz w:val="28"/>
                <w:szCs w:val="28"/>
              </w:rPr>
            </w:pPr>
            <w:r>
              <w:rPr>
                <w:rFonts w:hint="eastAsia" w:ascii="仿宋" w:hAnsi="仿宋" w:eastAsia="仿宋" w:cs="仿宋"/>
                <w:color w:val="000000"/>
                <w:sz w:val="28"/>
                <w:szCs w:val="28"/>
              </w:rPr>
              <w:t>1.开票单位：</w:t>
            </w:r>
          </w:p>
          <w:p w14:paraId="361DAB0E">
            <w:pPr>
              <w:spacing w:line="360" w:lineRule="exact"/>
              <w:rPr>
                <w:rFonts w:ascii="仿宋" w:hAnsi="仿宋" w:eastAsia="仿宋" w:cs="仿宋"/>
                <w:color w:val="000000"/>
                <w:sz w:val="28"/>
                <w:szCs w:val="28"/>
              </w:rPr>
            </w:pPr>
            <w:r>
              <w:rPr>
                <w:rFonts w:hint="eastAsia" w:ascii="仿宋" w:hAnsi="仿宋" w:eastAsia="仿宋" w:cs="仿宋"/>
                <w:color w:val="000000"/>
                <w:sz w:val="28"/>
                <w:szCs w:val="28"/>
              </w:rPr>
              <w:t>2.纳税人识别号：</w:t>
            </w:r>
          </w:p>
          <w:p w14:paraId="3E57DC71">
            <w:pPr>
              <w:spacing w:line="360" w:lineRule="exact"/>
              <w:rPr>
                <w:rFonts w:ascii="仿宋" w:hAnsi="仿宋" w:eastAsia="仿宋" w:cs="仿宋"/>
                <w:color w:val="000000"/>
                <w:sz w:val="28"/>
                <w:szCs w:val="28"/>
              </w:rPr>
            </w:pPr>
            <w:r>
              <w:rPr>
                <w:rFonts w:hint="eastAsia" w:ascii="仿宋" w:hAnsi="仿宋" w:eastAsia="仿宋" w:cs="仿宋"/>
                <w:color w:val="000000"/>
                <w:sz w:val="28"/>
                <w:szCs w:val="28"/>
              </w:rPr>
              <w:t>3.地址、电话：</w:t>
            </w:r>
          </w:p>
          <w:p w14:paraId="0DB65B75">
            <w:pPr>
              <w:spacing w:line="360" w:lineRule="exact"/>
              <w:rPr>
                <w:rFonts w:ascii="仿宋" w:hAnsi="仿宋" w:eastAsia="仿宋" w:cs="仿宋"/>
                <w:color w:val="000000"/>
                <w:sz w:val="28"/>
                <w:szCs w:val="28"/>
              </w:rPr>
            </w:pPr>
            <w:r>
              <w:rPr>
                <w:rFonts w:hint="eastAsia" w:ascii="仿宋" w:hAnsi="仿宋" w:eastAsia="仿宋" w:cs="仿宋"/>
                <w:bCs/>
                <w:color w:val="000000"/>
                <w:sz w:val="28"/>
                <w:szCs w:val="28"/>
              </w:rPr>
              <w:t>4.开户行、账号：</w:t>
            </w:r>
            <w:r>
              <w:rPr>
                <w:rFonts w:hint="eastAsia" w:ascii="仿宋" w:hAnsi="仿宋" w:eastAsia="仿宋" w:cs="仿宋"/>
                <w:color w:val="000000"/>
                <w:sz w:val="28"/>
                <w:szCs w:val="28"/>
              </w:rPr>
              <w:t xml:space="preserve"> </w:t>
            </w:r>
          </w:p>
        </w:tc>
      </w:tr>
      <w:tr w14:paraId="3ED9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812" w:type="dxa"/>
            <w:tcBorders>
              <w:top w:val="single" w:color="auto" w:sz="4" w:space="0"/>
              <w:left w:val="single" w:color="auto" w:sz="4" w:space="0"/>
              <w:bottom w:val="single" w:color="auto" w:sz="4" w:space="0"/>
              <w:right w:val="single" w:color="auto" w:sz="4" w:space="0"/>
            </w:tcBorders>
            <w:vAlign w:val="center"/>
          </w:tcPr>
          <w:p w14:paraId="212ECF97">
            <w:pPr>
              <w:spacing w:after="50" w:line="380" w:lineRule="exact"/>
              <w:jc w:val="center"/>
              <w:rPr>
                <w:rFonts w:ascii="仿宋" w:hAnsi="仿宋" w:eastAsia="仿宋" w:cs="仿宋"/>
                <w:color w:val="000000"/>
                <w:sz w:val="28"/>
                <w:szCs w:val="28"/>
              </w:rPr>
            </w:pPr>
            <w:r>
              <w:rPr>
                <w:rFonts w:hint="eastAsia" w:ascii="仿宋" w:hAnsi="仿宋" w:eastAsia="仿宋" w:cs="仿宋"/>
                <w:bCs/>
                <w:color w:val="000000"/>
                <w:sz w:val="28"/>
                <w:szCs w:val="28"/>
              </w:rPr>
              <w:t>*</w:t>
            </w:r>
            <w:r>
              <w:rPr>
                <w:rFonts w:hint="eastAsia" w:ascii="仿宋" w:hAnsi="仿宋" w:eastAsia="仿宋" w:cs="仿宋"/>
                <w:color w:val="000000"/>
                <w:sz w:val="28"/>
                <w:szCs w:val="28"/>
              </w:rPr>
              <w:t>住宿安排</w:t>
            </w:r>
          </w:p>
        </w:tc>
        <w:tc>
          <w:tcPr>
            <w:tcW w:w="4213" w:type="dxa"/>
            <w:gridSpan w:val="3"/>
            <w:tcBorders>
              <w:top w:val="single" w:color="auto" w:sz="4" w:space="0"/>
              <w:left w:val="single" w:color="auto" w:sz="4" w:space="0"/>
              <w:bottom w:val="single" w:color="auto" w:sz="4" w:space="0"/>
              <w:right w:val="single" w:color="auto" w:sz="4" w:space="0"/>
            </w:tcBorders>
            <w:vAlign w:val="center"/>
          </w:tcPr>
          <w:p w14:paraId="76309787">
            <w:pPr>
              <w:spacing w:after="50" w:line="38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□单住  □合住  □自行</w:t>
            </w:r>
          </w:p>
        </w:tc>
        <w:tc>
          <w:tcPr>
            <w:tcW w:w="1612" w:type="dxa"/>
            <w:tcBorders>
              <w:top w:val="single" w:color="auto" w:sz="4" w:space="0"/>
              <w:left w:val="single" w:color="auto" w:sz="4" w:space="0"/>
              <w:bottom w:val="single" w:color="auto" w:sz="4" w:space="0"/>
              <w:right w:val="single" w:color="auto" w:sz="4" w:space="0"/>
            </w:tcBorders>
            <w:vAlign w:val="center"/>
          </w:tcPr>
          <w:p w14:paraId="35D083D8">
            <w:pPr>
              <w:spacing w:after="50" w:line="380" w:lineRule="exact"/>
              <w:jc w:val="center"/>
              <w:rPr>
                <w:rFonts w:ascii="仿宋" w:hAnsi="仿宋" w:eastAsia="仿宋" w:cs="仿宋"/>
                <w:color w:val="000000"/>
                <w:sz w:val="28"/>
                <w:szCs w:val="28"/>
              </w:rPr>
            </w:pPr>
            <w:r>
              <w:rPr>
                <w:rFonts w:hint="eastAsia" w:ascii="仿宋" w:hAnsi="仿宋" w:eastAsia="仿宋" w:cs="仿宋"/>
                <w:bCs/>
                <w:color w:val="000000"/>
                <w:sz w:val="28"/>
                <w:szCs w:val="28"/>
              </w:rPr>
              <w:t>*</w:t>
            </w:r>
            <w:r>
              <w:rPr>
                <w:rFonts w:hint="eastAsia" w:ascii="仿宋" w:hAnsi="仿宋" w:eastAsia="仿宋" w:cs="仿宋"/>
                <w:color w:val="000000"/>
                <w:sz w:val="28"/>
                <w:szCs w:val="28"/>
              </w:rPr>
              <w:t>参会地点</w:t>
            </w:r>
          </w:p>
        </w:tc>
        <w:tc>
          <w:tcPr>
            <w:tcW w:w="1776" w:type="dxa"/>
            <w:tcBorders>
              <w:top w:val="single" w:color="auto" w:sz="4" w:space="0"/>
              <w:left w:val="single" w:color="auto" w:sz="4" w:space="0"/>
              <w:bottom w:val="single" w:color="auto" w:sz="4" w:space="0"/>
              <w:right w:val="single" w:color="auto" w:sz="4" w:space="0"/>
            </w:tcBorders>
            <w:vAlign w:val="center"/>
          </w:tcPr>
          <w:p w14:paraId="55546CC0">
            <w:pPr>
              <w:spacing w:after="50" w:line="380" w:lineRule="exact"/>
              <w:rPr>
                <w:rFonts w:ascii="仿宋" w:hAnsi="仿宋" w:eastAsia="仿宋" w:cs="仿宋"/>
                <w:color w:val="000000"/>
                <w:sz w:val="28"/>
                <w:szCs w:val="28"/>
              </w:rPr>
            </w:pPr>
          </w:p>
        </w:tc>
      </w:tr>
      <w:tr w14:paraId="3776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812" w:type="dxa"/>
            <w:tcBorders>
              <w:top w:val="single" w:color="auto" w:sz="4" w:space="0"/>
              <w:left w:val="single" w:color="auto" w:sz="4" w:space="0"/>
              <w:bottom w:val="single" w:color="auto" w:sz="4" w:space="0"/>
              <w:right w:val="single" w:color="auto" w:sz="4" w:space="0"/>
            </w:tcBorders>
            <w:vAlign w:val="center"/>
          </w:tcPr>
          <w:p w14:paraId="52DE285F">
            <w:pPr>
              <w:spacing w:line="38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汇款账户</w:t>
            </w:r>
          </w:p>
        </w:tc>
        <w:tc>
          <w:tcPr>
            <w:tcW w:w="7601" w:type="dxa"/>
            <w:gridSpan w:val="5"/>
            <w:tcBorders>
              <w:top w:val="single" w:color="auto" w:sz="4" w:space="0"/>
              <w:left w:val="single" w:color="auto" w:sz="4" w:space="0"/>
              <w:bottom w:val="single" w:color="auto" w:sz="4" w:space="0"/>
              <w:right w:val="single" w:color="auto" w:sz="4" w:space="0"/>
            </w:tcBorders>
            <w:vAlign w:val="center"/>
          </w:tcPr>
          <w:p w14:paraId="44937C54">
            <w:pPr>
              <w:spacing w:line="360" w:lineRule="exact"/>
              <w:rPr>
                <w:rFonts w:hint="eastAsia" w:ascii="仿宋" w:hAnsi="仿宋" w:eastAsia="仿宋"/>
                <w:bCs/>
                <w:sz w:val="28"/>
                <w:szCs w:val="28"/>
                <w:lang w:val="en-US" w:eastAsia="zh-CN"/>
              </w:rPr>
            </w:pPr>
            <w:r>
              <w:rPr>
                <w:rFonts w:hint="eastAsia" w:ascii="仿宋" w:hAnsi="仿宋" w:eastAsia="仿宋"/>
                <w:bCs/>
                <w:sz w:val="28"/>
                <w:szCs w:val="28"/>
                <w:lang w:val="en-US" w:eastAsia="zh-CN"/>
              </w:rPr>
              <w:t>名  称：北京中建科信科技服务有限公司</w:t>
            </w:r>
          </w:p>
          <w:p w14:paraId="6D0F8B82">
            <w:pPr>
              <w:spacing w:line="360" w:lineRule="exact"/>
              <w:rPr>
                <w:rFonts w:hint="eastAsia" w:ascii="仿宋" w:hAnsi="仿宋" w:eastAsia="仿宋"/>
                <w:bCs/>
                <w:sz w:val="28"/>
                <w:szCs w:val="28"/>
                <w:lang w:val="en-US" w:eastAsia="zh-CN"/>
              </w:rPr>
            </w:pPr>
            <w:r>
              <w:rPr>
                <w:rFonts w:hint="eastAsia" w:ascii="仿宋" w:hAnsi="仿宋" w:eastAsia="仿宋"/>
                <w:bCs/>
                <w:sz w:val="28"/>
                <w:szCs w:val="28"/>
                <w:lang w:val="en-US" w:eastAsia="zh-CN"/>
              </w:rPr>
              <w:t>银行账号：0200004609200585085</w:t>
            </w:r>
          </w:p>
          <w:p w14:paraId="2C02BD49">
            <w:pPr>
              <w:spacing w:line="360" w:lineRule="exact"/>
              <w:rPr>
                <w:rFonts w:hint="eastAsia" w:ascii="仿宋" w:hAnsi="仿宋" w:eastAsia="仿宋" w:cs="仿宋"/>
                <w:color w:val="000000"/>
                <w:sz w:val="28"/>
                <w:szCs w:val="28"/>
              </w:rPr>
            </w:pPr>
            <w:r>
              <w:rPr>
                <w:rFonts w:hint="eastAsia" w:ascii="仿宋" w:hAnsi="仿宋" w:eastAsia="仿宋"/>
                <w:bCs/>
                <w:sz w:val="28"/>
                <w:szCs w:val="28"/>
                <w:lang w:val="en-US" w:eastAsia="zh-CN"/>
              </w:rPr>
              <w:t>开户行：中国工商银行股份有限公司北京公主坟支行</w:t>
            </w:r>
            <w:bookmarkStart w:id="0" w:name="_GoBack"/>
            <w:bookmarkEnd w:id="0"/>
          </w:p>
        </w:tc>
      </w:tr>
    </w:tbl>
    <w:p w14:paraId="46CE40E5">
      <w:pPr>
        <w:spacing w:line="380" w:lineRule="exact"/>
        <w:rPr>
          <w:rFonts w:ascii="仿宋" w:hAnsi="仿宋" w:eastAsia="仿宋" w:cs="仿宋"/>
          <w:sz w:val="28"/>
          <w:szCs w:val="28"/>
        </w:rPr>
      </w:pPr>
      <w:r>
        <w:rPr>
          <w:rFonts w:hint="eastAsia" w:ascii="仿宋" w:hAnsi="仿宋" w:eastAsia="仿宋" w:cs="仿宋"/>
          <w:b/>
          <w:sz w:val="28"/>
          <w:szCs w:val="28"/>
        </w:rPr>
        <w:t>备注：</w:t>
      </w:r>
      <w:r>
        <w:rPr>
          <w:rFonts w:hint="eastAsia" w:ascii="仿宋" w:hAnsi="仿宋" w:eastAsia="仿宋" w:cs="仿宋"/>
          <w:sz w:val="28"/>
          <w:szCs w:val="28"/>
        </w:rPr>
        <w:t>1</w:t>
      </w:r>
      <w:r>
        <w:rPr>
          <w:rFonts w:hint="eastAsia" w:ascii="仿宋" w:hAnsi="仿宋" w:eastAsia="仿宋" w:cs="仿宋"/>
          <w:color w:val="000000"/>
          <w:kern w:val="0"/>
          <w:sz w:val="28"/>
          <w:szCs w:val="28"/>
        </w:rPr>
        <w:t>.</w:t>
      </w:r>
      <w:r>
        <w:rPr>
          <w:rFonts w:hint="eastAsia" w:ascii="仿宋" w:hAnsi="仿宋" w:eastAsia="仿宋" w:cs="仿宋"/>
          <w:b/>
          <w:sz w:val="28"/>
          <w:szCs w:val="28"/>
        </w:rPr>
        <w:t>此表可复制，汇总名单后发送至会务组</w:t>
      </w:r>
      <w:r>
        <w:rPr>
          <w:rFonts w:hint="eastAsia" w:ascii="仿宋" w:hAnsi="仿宋" w:eastAsia="仿宋" w:cs="仿宋"/>
          <w:sz w:val="28"/>
          <w:szCs w:val="28"/>
        </w:rPr>
        <w:t>；</w:t>
      </w:r>
    </w:p>
    <w:p w14:paraId="6DB766B8">
      <w:pPr>
        <w:spacing w:line="380" w:lineRule="exact"/>
        <w:ind w:firstLine="280" w:firstLineChars="100"/>
        <w:rPr>
          <w:rFonts w:ascii="仿宋" w:hAnsi="仿宋" w:eastAsia="仿宋" w:cs="仿宋"/>
          <w:sz w:val="28"/>
          <w:szCs w:val="28"/>
        </w:rPr>
      </w:pPr>
      <w:r>
        <w:rPr>
          <w:rFonts w:hint="eastAsia" w:ascii="仿宋" w:hAnsi="仿宋" w:eastAsia="仿宋" w:cs="仿宋"/>
          <w:sz w:val="28"/>
          <w:szCs w:val="28"/>
        </w:rPr>
        <w:t xml:space="preserve">    2.以上课题可提供企业内训并提供企业制度优化咨询服务；</w:t>
      </w:r>
    </w:p>
    <w:p w14:paraId="6B84C4C4">
      <w:pPr>
        <w:ind w:firstLine="840" w:firstLineChars="300"/>
        <w:jc w:val="both"/>
        <w:rPr>
          <w:rFonts w:hint="eastAsia"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kern w:val="0"/>
          <w:sz w:val="28"/>
          <w:szCs w:val="28"/>
        </w:rPr>
        <w:t>.</w:t>
      </w:r>
      <w:r>
        <w:rPr>
          <w:rFonts w:hint="eastAsia" w:ascii="仿宋" w:hAnsi="仿宋" w:eastAsia="仿宋" w:cs="仿宋"/>
          <w:color w:val="000000"/>
          <w:sz w:val="28"/>
          <w:szCs w:val="28"/>
        </w:rPr>
        <w:t xml:space="preserve">报名负责人：聂红军 主任18211071700（微信）   </w:t>
      </w:r>
    </w:p>
    <w:p w14:paraId="061BF500">
      <w:pPr>
        <w:ind w:firstLine="840" w:firstLineChars="300"/>
        <w:jc w:val="both"/>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电    话：13141289128        邮    箱：470882753@qq.com  </w:t>
      </w:r>
    </w:p>
    <w:p w14:paraId="08BBB459">
      <w:pPr>
        <w:ind w:firstLine="840" w:firstLineChars="300"/>
        <w:jc w:val="both"/>
        <w:rPr>
          <w:rFonts w:hint="default" w:eastAsiaTheme="minorEastAsia"/>
          <w:lang w:val="en-US" w:eastAsia="zh-CN"/>
        </w:rPr>
      </w:pPr>
      <w:r>
        <w:rPr>
          <w:rFonts w:hint="eastAsia" w:ascii="仿宋" w:hAnsi="仿宋" w:eastAsia="仿宋" w:cs="仿宋"/>
          <w:color w:val="000000"/>
          <w:sz w:val="28"/>
          <w:szCs w:val="28"/>
        </w:rPr>
        <w:t>qq咨询：470882753            网    址：www.zqgpchina.cn</w:t>
      </w:r>
      <w:r>
        <w:rPr>
          <w:rFonts w:hint="eastAsia" w:ascii="仿宋" w:hAnsi="仿宋" w:eastAsia="仿宋" w:cs="仿宋"/>
          <w:b/>
          <w:sz w:val="28"/>
          <w:szCs w:val="28"/>
          <w:lang w:val="en-US" w:eastAsia="zh-CN"/>
        </w:rPr>
        <w:t xml:space="preserve">       </w:t>
      </w:r>
    </w:p>
    <w:sectPr>
      <w:pgSz w:w="11906" w:h="16838"/>
      <w:pgMar w:top="1627" w:right="1740" w:bottom="1570" w:left="17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9139BA"/>
    <w:rsid w:val="007E62A4"/>
    <w:rsid w:val="0089725F"/>
    <w:rsid w:val="00B92081"/>
    <w:rsid w:val="00CF2628"/>
    <w:rsid w:val="00E121BB"/>
    <w:rsid w:val="00F324FD"/>
    <w:rsid w:val="02462527"/>
    <w:rsid w:val="03EB5656"/>
    <w:rsid w:val="0C0A4552"/>
    <w:rsid w:val="11951EDB"/>
    <w:rsid w:val="1EC3668E"/>
    <w:rsid w:val="1FCA4925"/>
    <w:rsid w:val="208A4DD4"/>
    <w:rsid w:val="254847FC"/>
    <w:rsid w:val="26DB2C1A"/>
    <w:rsid w:val="28DA3E8B"/>
    <w:rsid w:val="3047750D"/>
    <w:rsid w:val="323C59EA"/>
    <w:rsid w:val="33167F62"/>
    <w:rsid w:val="342321A3"/>
    <w:rsid w:val="36FA5229"/>
    <w:rsid w:val="373601AC"/>
    <w:rsid w:val="37C8695A"/>
    <w:rsid w:val="399139BA"/>
    <w:rsid w:val="3A2248EB"/>
    <w:rsid w:val="3B884143"/>
    <w:rsid w:val="3C6E3DC0"/>
    <w:rsid w:val="3FD92C49"/>
    <w:rsid w:val="4A737083"/>
    <w:rsid w:val="4DE214EE"/>
    <w:rsid w:val="4FDA0E22"/>
    <w:rsid w:val="5010688D"/>
    <w:rsid w:val="56054CB2"/>
    <w:rsid w:val="613F2049"/>
    <w:rsid w:val="62742770"/>
    <w:rsid w:val="643B7F1B"/>
    <w:rsid w:val="663D37BC"/>
    <w:rsid w:val="69E77EE2"/>
    <w:rsid w:val="6CD51553"/>
    <w:rsid w:val="6E01076D"/>
    <w:rsid w:val="6F526392"/>
    <w:rsid w:val="714D2887"/>
    <w:rsid w:val="758C3AF1"/>
    <w:rsid w:val="77216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jc w:val="center"/>
      <w:outlineLvl w:val="0"/>
    </w:pPr>
    <w:rPr>
      <w:rFonts w:eastAsia="楷体_GB2312"/>
      <w:sz w:val="28"/>
      <w:szCs w:val="20"/>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tabs>
        <w:tab w:val="left" w:pos="-1440"/>
      </w:tabs>
      <w:spacing w:line="360" w:lineRule="auto"/>
      <w:ind w:left="176" w:firstLine="200" w:firstLineChars="200"/>
    </w:pPr>
    <w:rPr>
      <w:rFonts w:ascii="仿宋" w:hAnsi="Times New Roman" w:eastAsia="仿宋"/>
    </w:rPr>
  </w:style>
  <w:style w:type="paragraph" w:styleId="5">
    <w:name w:val="Balloon Text"/>
    <w:basedOn w:val="1"/>
    <w:link w:val="13"/>
    <w:qFormat/>
    <w:uiPriority w:val="0"/>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qFormat/>
    <w:uiPriority w:val="99"/>
    <w:pPr>
      <w:ind w:firstLine="420"/>
    </w:pPr>
  </w:style>
  <w:style w:type="character" w:customStyle="1" w:styleId="11">
    <w:name w:val="页眉 Char"/>
    <w:basedOn w:val="10"/>
    <w:link w:val="7"/>
    <w:qFormat/>
    <w:uiPriority w:val="0"/>
    <w:rPr>
      <w:kern w:val="2"/>
      <w:sz w:val="18"/>
      <w:szCs w:val="18"/>
    </w:rPr>
  </w:style>
  <w:style w:type="character" w:customStyle="1" w:styleId="12">
    <w:name w:val="页脚 Char"/>
    <w:basedOn w:val="10"/>
    <w:link w:val="6"/>
    <w:qFormat/>
    <w:uiPriority w:val="0"/>
    <w:rPr>
      <w:kern w:val="2"/>
      <w:sz w:val="18"/>
      <w:szCs w:val="18"/>
    </w:rPr>
  </w:style>
  <w:style w:type="character" w:customStyle="1" w:styleId="13">
    <w:name w:val="批注框文本 Char"/>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1754</Words>
  <Characters>1884</Characters>
  <Lines>3</Lines>
  <Paragraphs>1</Paragraphs>
  <TotalTime>3</TotalTime>
  <ScaleCrop>false</ScaleCrop>
  <LinksUpToDate>false</LinksUpToDate>
  <CharactersWithSpaces>1938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2025-05-28T10:05:00Z</dcterms:created>
  <dc:creator>张劳西</dc:creator>
  <cp:lastModifiedBy>聂红军</cp:lastModifiedBy>
  <dcterms:modified xsi:type="dcterms:W3CDTF">2026-06-24T00:12:12Z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2B1A654CD8454A56ACB624BA52EAAC4C_13</vt:lpwstr>
  </property>
  <property fmtid="{D5CDD505-2E9C-101B-9397-08002B2CF9AE}" pid="4" name="KSOTemplateDocerSaveRecord">
    <vt:lpwstr>eyJoZGlkIjoiZTUyMWM5NTU3NmQwMzYzZGY2NjUyMjZkNDUzMDVhNDkiLCJ1c2VySWQiOiI0OTM4MTE0ODQifQ==</vt:lpwstr>
  </property>
</Properties>
</file>